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62E8" w:rsidRDefault="00B73578">
      <w:pPr>
        <w:pStyle w:val="BodyText"/>
        <w:rPr>
          <w:b/>
        </w:rPr>
      </w:pPr>
      <w:r w:rsidRPr="00B73578">
        <w:rPr>
          <w:rFonts w:ascii="Calibri" w:eastAsia="Calibri" w:hAnsi="Calibri" w:cs="Times New Roman"/>
          <w:noProof/>
        </w:rPr>
        <mc:AlternateContent>
          <mc:Choice Requires="wps">
            <w:drawing>
              <wp:anchor distT="0" distB="0" distL="114300" distR="114300" simplePos="0" relativeHeight="251661312" behindDoc="0" locked="0" layoutInCell="1" allowOverlap="1" wp14:anchorId="5D2707FC" wp14:editId="29A5E78A">
                <wp:simplePos x="0" y="0"/>
                <wp:positionH relativeFrom="column">
                  <wp:posOffset>501650</wp:posOffset>
                </wp:positionH>
                <wp:positionV relativeFrom="paragraph">
                  <wp:posOffset>3756025</wp:posOffset>
                </wp:positionV>
                <wp:extent cx="5029200" cy="946150"/>
                <wp:effectExtent l="0" t="0" r="0" b="6350"/>
                <wp:wrapNone/>
                <wp:docPr id="8" name="Text Box 1"/>
                <wp:cNvGraphicFramePr/>
                <a:graphic xmlns:a="http://schemas.openxmlformats.org/drawingml/2006/main">
                  <a:graphicData uri="http://schemas.microsoft.com/office/word/2010/wordprocessingShape">
                    <wps:wsp>
                      <wps:cNvSpPr txBox="1"/>
                      <wps:spPr>
                        <a:xfrm>
                          <a:off x="0" y="0"/>
                          <a:ext cx="5029200" cy="946150"/>
                        </a:xfrm>
                        <a:prstGeom prst="rect">
                          <a:avLst/>
                        </a:prstGeom>
                        <a:noFill/>
                        <a:ln w="6350">
                          <a:noFill/>
                        </a:ln>
                      </wps:spPr>
                      <wps:txbx>
                        <w:txbxContent>
                          <w:p w:rsidR="00C36957" w:rsidRDefault="00C36957" w:rsidP="00B73578">
                            <w:pPr>
                              <w:rPr>
                                <w:rFonts w:ascii="Fustat" w:hAnsi="Fustat" w:cs="Fustat"/>
                                <w:b/>
                                <w:bCs/>
                                <w:color w:val="FFFBF7"/>
                                <w:sz w:val="32"/>
                                <w:szCs w:val="32"/>
                              </w:rPr>
                            </w:pPr>
                            <w:r>
                              <w:rPr>
                                <w:rFonts w:ascii="Fustat" w:hAnsi="Fustat" w:cs="Fustat"/>
                                <w:b/>
                                <w:bCs/>
                                <w:color w:val="FFFBF7"/>
                                <w:sz w:val="96"/>
                                <w:szCs w:val="96"/>
                              </w:rPr>
                              <w:t>Careers Policy</w:t>
                            </w:r>
                          </w:p>
                          <w:p w:rsidR="00C36957" w:rsidRDefault="00C36957" w:rsidP="00B73578">
                            <w:pPr>
                              <w:rPr>
                                <w:rFonts w:ascii="Calibri" w:hAnsi="Calibri"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2707FC" id="_x0000_t202" coordsize="21600,21600" o:spt="202" path="m,l,21600r21600,l21600,xe">
                <v:stroke joinstyle="miter"/>
                <v:path gradientshapeok="t" o:connecttype="rect"/>
              </v:shapetype>
              <v:shape id="Text Box 1" o:spid="_x0000_s1026" type="#_x0000_t202" style="position:absolute;margin-left:39.5pt;margin-top:295.75pt;width:396pt;height: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" filled="f" stroked="f" strokeweight=".5pt">
                <v:textbox>
                  <w:txbxContent>
                    <w:p w:rsidR="00C36957" w:rsidRDefault="00C36957" w:rsidP="00B73578">
                      <w:pPr>
                        <w:rPr>
                          <w:rFonts w:ascii="Fustat" w:hAnsi="Fustat" w:cs="Fustat"/>
                          <w:b/>
                          <w:bCs/>
                          <w:color w:val="FFFBF7"/>
                          <w:sz w:val="32"/>
                          <w:szCs w:val="32"/>
                        </w:rPr>
                      </w:pPr>
                      <w:r>
                        <w:rPr>
                          <w:rFonts w:ascii="Fustat" w:hAnsi="Fustat" w:cs="Fustat"/>
                          <w:b/>
                          <w:bCs/>
                          <w:color w:val="FFFBF7"/>
                          <w:sz w:val="96"/>
                          <w:szCs w:val="96"/>
                        </w:rPr>
                        <w:t>Careers Policy</w:t>
                      </w:r>
                    </w:p>
                    <w:p w:rsidR="00C36957" w:rsidRDefault="00C36957" w:rsidP="00B73578">
                      <w:pPr>
                        <w:rPr>
                          <w:rFonts w:ascii="Calibri" w:hAnsi="Calibri" w:cs="Times New Roman"/>
                        </w:rPr>
                      </w:pPr>
                    </w:p>
                  </w:txbxContent>
                </v:textbox>
              </v:shape>
            </w:pict>
          </mc:Fallback>
        </mc:AlternateContent>
      </w:r>
      <w:r w:rsidRPr="00B73578">
        <w:rPr>
          <w:rFonts w:ascii="Calibri" w:eastAsia="Calibri" w:hAnsi="Calibri" w:cs="Times New Roman"/>
          <w:noProof/>
        </w:rPr>
        <mc:AlternateContent>
          <mc:Choice Requires="wps">
            <w:drawing>
              <wp:anchor distT="0" distB="0" distL="114300" distR="114300" simplePos="0" relativeHeight="251662336" behindDoc="0" locked="0" layoutInCell="1" allowOverlap="1" wp14:anchorId="3D6A4978" wp14:editId="53C2D7E7">
                <wp:simplePos x="0" y="0"/>
                <wp:positionH relativeFrom="column">
                  <wp:posOffset>600075</wp:posOffset>
                </wp:positionH>
                <wp:positionV relativeFrom="paragraph">
                  <wp:posOffset>6177280</wp:posOffset>
                </wp:positionV>
                <wp:extent cx="1391285" cy="604520"/>
                <wp:effectExtent l="0" t="0" r="0" b="5080"/>
                <wp:wrapNone/>
                <wp:docPr id="5" name="Text Box 1"/>
                <wp:cNvGraphicFramePr/>
                <a:graphic xmlns:a="http://schemas.openxmlformats.org/drawingml/2006/main">
                  <a:graphicData uri="http://schemas.microsoft.com/office/word/2010/wordprocessingShape">
                    <wps:wsp>
                      <wps:cNvSpPr txBox="1"/>
                      <wps:spPr>
                        <a:xfrm>
                          <a:off x="0" y="0"/>
                          <a:ext cx="1391285" cy="604520"/>
                        </a:xfrm>
                        <a:prstGeom prst="rect">
                          <a:avLst/>
                        </a:prstGeom>
                        <a:noFill/>
                        <a:ln w="6350">
                          <a:noFill/>
                        </a:ln>
                      </wps:spPr>
                      <wps:txbx>
                        <w:txbxContent>
                          <w:p w:rsidR="00C36957" w:rsidRDefault="00C36957" w:rsidP="00B73578">
                            <w:pPr>
                              <w:rPr>
                                <w:rFonts w:ascii="Fustat" w:hAnsi="Fustat" w:cs="Fustat"/>
                                <w:color w:val="FFFBF7"/>
                                <w:sz w:val="21"/>
                                <w:szCs w:val="21"/>
                              </w:rPr>
                            </w:pPr>
                            <w:r>
                              <w:rPr>
                                <w:rFonts w:ascii="Fustat" w:hAnsi="Fustat" w:cs="Fustat" w:hint="cs"/>
                                <w:color w:val="FFFBF7"/>
                                <w:sz w:val="48"/>
                                <w:szCs w:val="48"/>
                              </w:rPr>
                              <w:t>2025.26</w:t>
                            </w:r>
                          </w:p>
                          <w:p w:rsidR="00C36957" w:rsidRDefault="00C36957" w:rsidP="00B73578">
                            <w:pPr>
                              <w:rPr>
                                <w:rFonts w:ascii="Calibri" w:hAnsi="Calibri"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A4978" id="_x0000_s1027" type="#_x0000_t202" style="position:absolute;margin-left:47.25pt;margin-top:486.4pt;width:109.55pt;height:4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" filled="f" stroked="f" strokeweight=".5pt">
                <v:textbox>
                  <w:txbxContent>
                    <w:p w:rsidR="00C36957" w:rsidRDefault="00C36957" w:rsidP="00B73578">
                      <w:pPr>
                        <w:rPr>
                          <w:rFonts w:ascii="Fustat" w:hAnsi="Fustat" w:cs="Fustat"/>
                          <w:color w:val="FFFBF7"/>
                          <w:sz w:val="21"/>
                          <w:szCs w:val="21"/>
                        </w:rPr>
                      </w:pPr>
                      <w:r>
                        <w:rPr>
                          <w:rFonts w:ascii="Fustat" w:hAnsi="Fustat" w:cs="Fustat" w:hint="cs"/>
                          <w:color w:val="FFFBF7"/>
                          <w:sz w:val="48"/>
                          <w:szCs w:val="48"/>
                        </w:rPr>
                        <w:t>2025.26</w:t>
                      </w:r>
                    </w:p>
                    <w:p w:rsidR="00C36957" w:rsidRDefault="00C36957" w:rsidP="00B73578">
                      <w:pPr>
                        <w:rPr>
                          <w:rFonts w:ascii="Calibri" w:hAnsi="Calibri" w:cs="Times New Roman"/>
                        </w:rPr>
                      </w:pPr>
                    </w:p>
                  </w:txbxContent>
                </v:textbox>
              </v:shape>
            </w:pict>
          </mc:Fallback>
        </mc:AlternateContent>
      </w:r>
      <w:r w:rsidRPr="00B73578">
        <w:rPr>
          <w:rFonts w:ascii="Calibri" w:eastAsia="Calibri" w:hAnsi="Calibri" w:cs="Times New Roman"/>
          <w:noProof/>
        </w:rPr>
        <w:drawing>
          <wp:anchor distT="0" distB="0" distL="114300" distR="114300" simplePos="0" relativeHeight="251659264" behindDoc="1" locked="0" layoutInCell="1" allowOverlap="1" wp14:anchorId="31914694" wp14:editId="65FBC55E">
            <wp:simplePos x="0" y="0"/>
            <wp:positionH relativeFrom="column">
              <wp:posOffset>-123190</wp:posOffset>
            </wp:positionH>
            <wp:positionV relativeFrom="page">
              <wp:posOffset>19050</wp:posOffset>
            </wp:positionV>
            <wp:extent cx="7585710" cy="10696575"/>
            <wp:effectExtent l="0" t="0" r="0" b="9525"/>
            <wp:wrapSquare wrapText="bothSides"/>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85710" cy="10696575"/>
                    </a:xfrm>
                    <a:prstGeom prst="rect">
                      <a:avLst/>
                    </a:prstGeom>
                    <a:noFill/>
                  </pic:spPr>
                </pic:pic>
              </a:graphicData>
            </a:graphic>
            <wp14:sizeRelH relativeFrom="page">
              <wp14:pctWidth>0</wp14:pctWidth>
            </wp14:sizeRelH>
            <wp14:sizeRelV relativeFrom="page">
              <wp14:pctHeight>0</wp14:pctHeight>
            </wp14:sizeRelV>
          </wp:anchor>
        </w:drawing>
      </w:r>
    </w:p>
    <w:p w:rsidR="000E62E8" w:rsidRDefault="00B73578">
      <w:pPr>
        <w:pStyle w:val="BodyText"/>
        <w:rPr>
          <w:b/>
        </w:rPr>
      </w:pPr>
      <w:r w:rsidRPr="00B73578">
        <w:rPr>
          <w:rFonts w:ascii="Calibri" w:eastAsia="Calibri" w:hAnsi="Calibri" w:cs="Times New Roman"/>
          <w:noProof/>
        </w:rPr>
        <w:lastRenderedPageBreak/>
        <w:drawing>
          <wp:anchor distT="0" distB="0" distL="114300" distR="114300" simplePos="0" relativeHeight="251660288" behindDoc="1" locked="0" layoutInCell="1" allowOverlap="1" wp14:anchorId="2D4D6845" wp14:editId="1A42F665">
            <wp:simplePos x="0" y="0"/>
            <wp:positionH relativeFrom="column">
              <wp:posOffset>150495</wp:posOffset>
            </wp:positionH>
            <wp:positionV relativeFrom="paragraph">
              <wp:posOffset>92710</wp:posOffset>
            </wp:positionV>
            <wp:extent cx="6878955" cy="5334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clrChange>
                        <a:clrFrom>
                          <a:srgbClr val="FCF8ED"/>
                        </a:clrFrom>
                        <a:clrTo>
                          <a:srgbClr val="FCF8ED">
                            <a:alpha val="0"/>
                          </a:srgbClr>
                        </a:clrTo>
                      </a:clrChange>
                      <a:extLst>
                        <a:ext uri="{28A0092B-C50C-407E-A947-70E740481C1C}">
                          <a14:useLocalDpi xmlns:a14="http://schemas.microsoft.com/office/drawing/2010/main" val="0"/>
                        </a:ext>
                      </a:extLst>
                    </a:blip>
                    <a:srcRect l="5008" t="3067" r="4671" b="91788"/>
                    <a:stretch>
                      <a:fillRect/>
                    </a:stretch>
                  </pic:blipFill>
                  <pic:spPr bwMode="auto">
                    <a:xfrm>
                      <a:off x="0" y="0"/>
                      <a:ext cx="6878955" cy="533400"/>
                    </a:xfrm>
                    <a:prstGeom prst="rect">
                      <a:avLst/>
                    </a:prstGeom>
                    <a:noFill/>
                  </pic:spPr>
                </pic:pic>
              </a:graphicData>
            </a:graphic>
            <wp14:sizeRelH relativeFrom="page">
              <wp14:pctWidth>0</wp14:pctWidth>
            </wp14:sizeRelH>
            <wp14:sizeRelV relativeFrom="page">
              <wp14:pctHeight>0</wp14:pctHeight>
            </wp14:sizeRelV>
          </wp:anchor>
        </w:drawing>
      </w:r>
    </w:p>
    <w:p w:rsidR="000E62E8" w:rsidRDefault="000E62E8">
      <w:pPr>
        <w:pStyle w:val="BodyText"/>
        <w:spacing w:before="9"/>
        <w:rPr>
          <w:rFonts w:ascii="Calibri"/>
          <w:b/>
          <w:color w:val="0000FF"/>
          <w:sz w:val="32"/>
          <w:szCs w:val="22"/>
        </w:rPr>
      </w:pPr>
    </w:p>
    <w:p w:rsidR="00B73578" w:rsidRDefault="00B73578" w:rsidP="00B73578">
      <w:pPr>
        <w:widowControl/>
        <w:autoSpaceDE/>
        <w:autoSpaceDN/>
        <w:spacing w:after="160" w:line="256" w:lineRule="auto"/>
        <w:rPr>
          <w:rFonts w:ascii="Calibri" w:eastAsia="Calibri" w:hAnsi="Calibri" w:cs="Times New Roman"/>
        </w:rPr>
      </w:pPr>
      <w:bookmarkStart w:id="0" w:name="_Hlk200460163"/>
    </w:p>
    <w:p w:rsidR="00B73578" w:rsidRPr="00B73578" w:rsidRDefault="00B73578" w:rsidP="00B73578">
      <w:pPr>
        <w:widowControl/>
        <w:autoSpaceDE/>
        <w:autoSpaceDN/>
        <w:spacing w:after="160" w:line="256" w:lineRule="auto"/>
        <w:rPr>
          <w:rFonts w:ascii="Calibri" w:eastAsia="Calibri" w:hAnsi="Calibri" w:cs="Times New Roma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7"/>
        <w:gridCol w:w="6472"/>
      </w:tblGrid>
      <w:tr w:rsidR="00B73578" w:rsidRPr="00B73578" w:rsidTr="00B73578">
        <w:trPr>
          <w:trHeight w:val="254"/>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94DCF7"/>
            <w:hideMark/>
          </w:tcPr>
          <w:p w:rsidR="00B73578" w:rsidRPr="00B73578" w:rsidRDefault="00B73578" w:rsidP="00B73578">
            <w:pPr>
              <w:spacing w:line="234" w:lineRule="exact"/>
              <w:ind w:left="107"/>
              <w:rPr>
                <w:rFonts w:ascii="Fustat" w:hAnsi="Fustat" w:cs="Fustat"/>
                <w:b/>
              </w:rPr>
            </w:pPr>
            <w:r w:rsidRPr="00B73578">
              <w:rPr>
                <w:rFonts w:ascii="Fustat" w:hAnsi="Fustat" w:cs="Fustat" w:hint="cs"/>
                <w:b/>
              </w:rPr>
              <w:t>Written by</w:t>
            </w:r>
          </w:p>
        </w:tc>
        <w:tc>
          <w:tcPr>
            <w:tcW w:w="6472" w:type="dxa"/>
            <w:tcBorders>
              <w:top w:val="single" w:sz="4" w:space="0" w:color="000000"/>
              <w:left w:val="single" w:sz="4" w:space="0" w:color="000000"/>
              <w:bottom w:val="single" w:sz="4" w:space="0" w:color="000000"/>
              <w:right w:val="single" w:sz="4" w:space="0" w:color="000000"/>
            </w:tcBorders>
          </w:tcPr>
          <w:p w:rsidR="00B73578" w:rsidRPr="00B73578" w:rsidRDefault="003854F2" w:rsidP="00B73578">
            <w:pPr>
              <w:spacing w:line="234" w:lineRule="exact"/>
              <w:ind w:left="107"/>
              <w:rPr>
                <w:rFonts w:ascii="Fustat" w:hAnsi="Fustat" w:cs="Fustat"/>
              </w:rPr>
            </w:pPr>
            <w:r>
              <w:rPr>
                <w:rFonts w:ascii="Fustat" w:hAnsi="Fustat" w:cs="Fustat"/>
              </w:rPr>
              <w:t>Mrs Brown</w:t>
            </w:r>
          </w:p>
        </w:tc>
      </w:tr>
      <w:tr w:rsidR="00B73578" w:rsidRPr="00B73578" w:rsidTr="00B73578">
        <w:trPr>
          <w:trHeight w:val="251"/>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94DCF7"/>
            <w:hideMark/>
          </w:tcPr>
          <w:p w:rsidR="00B73578" w:rsidRPr="00B73578" w:rsidRDefault="00B73578" w:rsidP="00B73578">
            <w:pPr>
              <w:spacing w:line="232" w:lineRule="exact"/>
              <w:ind w:left="107"/>
              <w:rPr>
                <w:rFonts w:ascii="Fustat" w:hAnsi="Fustat" w:cs="Fustat"/>
                <w:b/>
              </w:rPr>
            </w:pPr>
            <w:r w:rsidRPr="00B73578">
              <w:rPr>
                <w:rFonts w:ascii="Fustat" w:hAnsi="Fustat" w:cs="Fustat" w:hint="cs"/>
                <w:b/>
              </w:rPr>
              <w:t>Approved by</w:t>
            </w:r>
          </w:p>
        </w:tc>
        <w:tc>
          <w:tcPr>
            <w:tcW w:w="6472" w:type="dxa"/>
            <w:tcBorders>
              <w:top w:val="single" w:sz="4" w:space="0" w:color="000000"/>
              <w:left w:val="single" w:sz="4" w:space="0" w:color="000000"/>
              <w:bottom w:val="single" w:sz="4" w:space="0" w:color="000000"/>
              <w:right w:val="single" w:sz="4" w:space="0" w:color="000000"/>
            </w:tcBorders>
          </w:tcPr>
          <w:p w:rsidR="00B73578" w:rsidRPr="00B73578" w:rsidRDefault="003854F2" w:rsidP="00B73578">
            <w:pPr>
              <w:spacing w:line="232" w:lineRule="exact"/>
              <w:ind w:left="107"/>
              <w:rPr>
                <w:rFonts w:ascii="Fustat" w:hAnsi="Fustat" w:cs="Fustat"/>
              </w:rPr>
            </w:pPr>
            <w:r>
              <w:rPr>
                <w:rFonts w:ascii="Fustat" w:hAnsi="Fustat" w:cs="Fustat"/>
              </w:rPr>
              <w:t>Mr Balbinder Dhinsa</w:t>
            </w:r>
          </w:p>
        </w:tc>
      </w:tr>
      <w:tr w:rsidR="00B73578" w:rsidRPr="00B73578" w:rsidTr="00B73578">
        <w:trPr>
          <w:trHeight w:val="760"/>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94DCF7"/>
            <w:hideMark/>
          </w:tcPr>
          <w:p w:rsidR="00B73578" w:rsidRPr="00B73578" w:rsidRDefault="00B73578" w:rsidP="00B73578">
            <w:pPr>
              <w:ind w:left="107"/>
              <w:rPr>
                <w:rFonts w:ascii="Fustat" w:hAnsi="Fustat" w:cs="Fustat"/>
                <w:b/>
              </w:rPr>
            </w:pPr>
            <w:r w:rsidRPr="00B73578">
              <w:rPr>
                <w:rFonts w:ascii="Fustat" w:hAnsi="Fustat" w:cs="Fustat" w:hint="cs"/>
                <w:b/>
              </w:rPr>
              <w:t>Signed</w:t>
            </w:r>
          </w:p>
        </w:tc>
        <w:tc>
          <w:tcPr>
            <w:tcW w:w="6472" w:type="dxa"/>
            <w:tcBorders>
              <w:top w:val="single" w:sz="4" w:space="0" w:color="000000"/>
              <w:left w:val="single" w:sz="4" w:space="0" w:color="000000"/>
              <w:bottom w:val="single" w:sz="4" w:space="0" w:color="000000"/>
              <w:right w:val="single" w:sz="4" w:space="0" w:color="000000"/>
            </w:tcBorders>
          </w:tcPr>
          <w:p w:rsidR="00B73578" w:rsidRPr="00B73578" w:rsidRDefault="00021E58" w:rsidP="00B73578">
            <w:pPr>
              <w:rPr>
                <w:rFonts w:ascii="Fustat" w:hAnsi="Fustat" w:cs="Fustat"/>
              </w:rPr>
            </w:pPr>
            <w:r>
              <w:rPr>
                <w:rFonts w:ascii="Fustat" w:hAnsi="Fustat" w:cs="Fustat"/>
                <w:noProof/>
              </w:rPr>
              <w:drawing>
                <wp:inline distT="0" distB="0" distL="0" distR="0">
                  <wp:extent cx="1161288" cy="512064"/>
                  <wp:effectExtent l="0" t="0" r="127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hinsa.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61288" cy="512064"/>
                          </a:xfrm>
                          <a:prstGeom prst="rect">
                            <a:avLst/>
                          </a:prstGeom>
                        </pic:spPr>
                      </pic:pic>
                    </a:graphicData>
                  </a:graphic>
                </wp:inline>
              </w:drawing>
            </w:r>
          </w:p>
        </w:tc>
      </w:tr>
      <w:tr w:rsidR="00B73578" w:rsidRPr="00B73578" w:rsidTr="00B73578">
        <w:trPr>
          <w:trHeight w:val="251"/>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94DCF7"/>
            <w:hideMark/>
          </w:tcPr>
          <w:p w:rsidR="00B73578" w:rsidRPr="00B73578" w:rsidRDefault="00B73578" w:rsidP="00B73578">
            <w:pPr>
              <w:spacing w:line="232" w:lineRule="exact"/>
              <w:ind w:left="107"/>
              <w:rPr>
                <w:rFonts w:ascii="Fustat" w:hAnsi="Fustat" w:cs="Fustat"/>
                <w:b/>
              </w:rPr>
            </w:pPr>
            <w:r w:rsidRPr="00B73578">
              <w:rPr>
                <w:rFonts w:ascii="Fustat" w:hAnsi="Fustat" w:cs="Fustat" w:hint="cs"/>
                <w:b/>
              </w:rPr>
              <w:t>Date approved</w:t>
            </w:r>
          </w:p>
        </w:tc>
        <w:tc>
          <w:tcPr>
            <w:tcW w:w="6472" w:type="dxa"/>
            <w:tcBorders>
              <w:top w:val="single" w:sz="4" w:space="0" w:color="000000"/>
              <w:left w:val="single" w:sz="4" w:space="0" w:color="000000"/>
              <w:bottom w:val="single" w:sz="4" w:space="0" w:color="000000"/>
              <w:right w:val="single" w:sz="4" w:space="0" w:color="000000"/>
            </w:tcBorders>
            <w:hideMark/>
          </w:tcPr>
          <w:p w:rsidR="00B73578" w:rsidRPr="00B73578" w:rsidRDefault="00B73578" w:rsidP="00B73578">
            <w:pPr>
              <w:spacing w:line="232" w:lineRule="exact"/>
              <w:ind w:left="107"/>
              <w:rPr>
                <w:rFonts w:ascii="Fustat" w:hAnsi="Fustat" w:cs="Fustat"/>
              </w:rPr>
            </w:pPr>
            <w:r w:rsidRPr="00B73578">
              <w:rPr>
                <w:rFonts w:ascii="Fustat" w:hAnsi="Fustat" w:cs="Fustat" w:hint="cs"/>
              </w:rPr>
              <w:t>September 2025</w:t>
            </w:r>
          </w:p>
        </w:tc>
      </w:tr>
      <w:tr w:rsidR="00B73578" w:rsidRPr="00B73578" w:rsidTr="00B73578">
        <w:trPr>
          <w:trHeight w:val="254"/>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94DCF7"/>
            <w:hideMark/>
          </w:tcPr>
          <w:p w:rsidR="00B73578" w:rsidRPr="00B73578" w:rsidRDefault="00B73578" w:rsidP="00B73578">
            <w:pPr>
              <w:spacing w:line="234" w:lineRule="exact"/>
              <w:ind w:left="107"/>
              <w:rPr>
                <w:rFonts w:ascii="Fustat" w:hAnsi="Fustat" w:cs="Fustat"/>
                <w:b/>
              </w:rPr>
            </w:pPr>
            <w:r w:rsidRPr="00B73578">
              <w:rPr>
                <w:rFonts w:ascii="Fustat" w:hAnsi="Fustat" w:cs="Fustat" w:hint="cs"/>
                <w:b/>
              </w:rPr>
              <w:t>Next review date</w:t>
            </w:r>
          </w:p>
        </w:tc>
        <w:tc>
          <w:tcPr>
            <w:tcW w:w="6472" w:type="dxa"/>
            <w:tcBorders>
              <w:top w:val="single" w:sz="4" w:space="0" w:color="000000"/>
              <w:left w:val="single" w:sz="4" w:space="0" w:color="000000"/>
              <w:bottom w:val="single" w:sz="4" w:space="0" w:color="000000"/>
              <w:right w:val="single" w:sz="4" w:space="0" w:color="000000"/>
            </w:tcBorders>
            <w:hideMark/>
          </w:tcPr>
          <w:p w:rsidR="00B73578" w:rsidRPr="00B73578" w:rsidRDefault="00B73578" w:rsidP="00B73578">
            <w:pPr>
              <w:spacing w:line="234" w:lineRule="exact"/>
              <w:ind w:left="107"/>
              <w:rPr>
                <w:rFonts w:ascii="Fustat" w:hAnsi="Fustat" w:cs="Fustat"/>
              </w:rPr>
            </w:pPr>
            <w:r w:rsidRPr="00B73578">
              <w:rPr>
                <w:rFonts w:ascii="Fustat" w:hAnsi="Fustat" w:cs="Fustat" w:hint="cs"/>
              </w:rPr>
              <w:t>September 2026</w:t>
            </w:r>
          </w:p>
        </w:tc>
        <w:bookmarkEnd w:id="0"/>
      </w:tr>
    </w:tbl>
    <w:p w:rsidR="00B73578" w:rsidRDefault="00B73578">
      <w:pPr>
        <w:pStyle w:val="BodyText"/>
        <w:spacing w:before="9"/>
        <w:rPr>
          <w:rFonts w:ascii="Calibri"/>
          <w:b/>
          <w:sz w:val="24"/>
        </w:rPr>
      </w:pPr>
    </w:p>
    <w:p w:rsidR="000E62E8" w:rsidRDefault="00B73578">
      <w:pPr>
        <w:spacing w:before="88" w:line="413" w:lineRule="exact"/>
        <w:ind w:left="1078" w:right="718"/>
        <w:jc w:val="center"/>
        <w:rPr>
          <w:b/>
          <w:sz w:val="36"/>
        </w:rPr>
      </w:pPr>
      <w:r>
        <w:rPr>
          <w:b/>
          <w:sz w:val="36"/>
        </w:rPr>
        <w:t>Careers Guidance:</w:t>
      </w:r>
    </w:p>
    <w:p w:rsidR="000E62E8" w:rsidRDefault="00B73578">
      <w:pPr>
        <w:ind w:left="1079" w:right="718"/>
        <w:jc w:val="center"/>
        <w:rPr>
          <w:b/>
          <w:sz w:val="36"/>
        </w:rPr>
      </w:pPr>
      <w:r>
        <w:rPr>
          <w:b/>
          <w:sz w:val="36"/>
        </w:rPr>
        <w:t>Details of the Careers Programme and Provider Access Arrangements and Legislation</w:t>
      </w:r>
    </w:p>
    <w:p w:rsidR="000E62E8" w:rsidRPr="00B73578" w:rsidRDefault="000E62E8">
      <w:pPr>
        <w:pStyle w:val="BodyText"/>
        <w:rPr>
          <w:b/>
          <w:sz w:val="18"/>
          <w:szCs w:val="18"/>
        </w:rPr>
      </w:pPr>
    </w:p>
    <w:p w:rsidR="000E62E8" w:rsidRDefault="00B73578">
      <w:pPr>
        <w:pStyle w:val="Heading1"/>
        <w:numPr>
          <w:ilvl w:val="0"/>
          <w:numId w:val="8"/>
        </w:numPr>
        <w:tabs>
          <w:tab w:val="left" w:pos="1661"/>
        </w:tabs>
        <w:ind w:hanging="361"/>
      </w:pPr>
      <w:r>
        <w:t>Introduction</w:t>
      </w:r>
    </w:p>
    <w:p w:rsidR="000E62E8" w:rsidRDefault="00B73578">
      <w:pPr>
        <w:pStyle w:val="ListParagraph"/>
        <w:numPr>
          <w:ilvl w:val="0"/>
          <w:numId w:val="8"/>
        </w:numPr>
        <w:tabs>
          <w:tab w:val="left" w:pos="1661"/>
        </w:tabs>
        <w:spacing w:before="1"/>
        <w:ind w:hanging="361"/>
        <w:rPr>
          <w:b/>
          <w:sz w:val="20"/>
        </w:rPr>
      </w:pPr>
      <w:r>
        <w:rPr>
          <w:b/>
          <w:sz w:val="20"/>
        </w:rPr>
        <w:t>Aims</w:t>
      </w:r>
    </w:p>
    <w:p w:rsidR="000E62E8" w:rsidRDefault="00B73578">
      <w:pPr>
        <w:pStyle w:val="Heading1"/>
        <w:numPr>
          <w:ilvl w:val="0"/>
          <w:numId w:val="8"/>
        </w:numPr>
        <w:tabs>
          <w:tab w:val="left" w:pos="1661"/>
        </w:tabs>
        <w:ind w:hanging="361"/>
      </w:pPr>
      <w:r>
        <w:t>Objectives</w:t>
      </w:r>
    </w:p>
    <w:p w:rsidR="000E62E8" w:rsidRDefault="00B73578">
      <w:pPr>
        <w:pStyle w:val="ListParagraph"/>
        <w:numPr>
          <w:ilvl w:val="0"/>
          <w:numId w:val="8"/>
        </w:numPr>
        <w:tabs>
          <w:tab w:val="left" w:pos="1661"/>
        </w:tabs>
        <w:spacing w:before="1" w:line="229" w:lineRule="exact"/>
        <w:ind w:hanging="361"/>
        <w:rPr>
          <w:b/>
          <w:sz w:val="20"/>
        </w:rPr>
      </w:pPr>
      <w:r>
        <w:rPr>
          <w:b/>
          <w:sz w:val="20"/>
        </w:rPr>
        <w:t>Commitment</w:t>
      </w:r>
    </w:p>
    <w:p w:rsidR="000E62E8" w:rsidRDefault="00B73578">
      <w:pPr>
        <w:pStyle w:val="Heading1"/>
        <w:numPr>
          <w:ilvl w:val="0"/>
          <w:numId w:val="8"/>
        </w:numPr>
        <w:tabs>
          <w:tab w:val="left" w:pos="1661"/>
        </w:tabs>
        <w:spacing w:line="229" w:lineRule="exact"/>
        <w:ind w:hanging="361"/>
      </w:pPr>
      <w:r>
        <w:t>Implementation</w:t>
      </w:r>
    </w:p>
    <w:p w:rsidR="000E62E8" w:rsidRPr="00021E58" w:rsidRDefault="00B73578">
      <w:pPr>
        <w:pStyle w:val="ListParagraph"/>
        <w:numPr>
          <w:ilvl w:val="0"/>
          <w:numId w:val="8"/>
        </w:numPr>
        <w:tabs>
          <w:tab w:val="left" w:pos="1661"/>
        </w:tabs>
        <w:spacing w:before="1"/>
        <w:ind w:hanging="361"/>
        <w:rPr>
          <w:b/>
          <w:sz w:val="20"/>
        </w:rPr>
      </w:pPr>
      <w:r w:rsidRPr="00021E58">
        <w:rPr>
          <w:b/>
          <w:sz w:val="20"/>
        </w:rPr>
        <w:t>Impact</w:t>
      </w:r>
    </w:p>
    <w:p w:rsidR="000E62E8" w:rsidRPr="00021E58" w:rsidRDefault="00FF7B98">
      <w:pPr>
        <w:pStyle w:val="ListParagraph"/>
        <w:numPr>
          <w:ilvl w:val="0"/>
          <w:numId w:val="8"/>
        </w:numPr>
        <w:tabs>
          <w:tab w:val="left" w:pos="1661"/>
        </w:tabs>
        <w:spacing w:before="1"/>
        <w:ind w:hanging="361"/>
        <w:rPr>
          <w:b/>
          <w:sz w:val="20"/>
        </w:rPr>
      </w:pPr>
      <w:r w:rsidRPr="00021E58">
        <w:rPr>
          <w:b/>
          <w:sz w:val="20"/>
        </w:rPr>
        <w:t>Monitoring and Review</w:t>
      </w:r>
    </w:p>
    <w:p w:rsidR="000E62E8" w:rsidRPr="00021E58" w:rsidRDefault="00B73578">
      <w:pPr>
        <w:pStyle w:val="Heading1"/>
        <w:numPr>
          <w:ilvl w:val="0"/>
          <w:numId w:val="8"/>
        </w:numPr>
        <w:tabs>
          <w:tab w:val="left" w:pos="1661"/>
        </w:tabs>
        <w:ind w:hanging="361"/>
      </w:pPr>
      <w:r w:rsidRPr="00021E58">
        <w:t>External</w:t>
      </w:r>
      <w:r w:rsidRPr="00021E58">
        <w:rPr>
          <w:spacing w:val="-2"/>
        </w:rPr>
        <w:t xml:space="preserve"> </w:t>
      </w:r>
      <w:r w:rsidRPr="00021E58">
        <w:t>partnerships</w:t>
      </w:r>
    </w:p>
    <w:p w:rsidR="000E62E8" w:rsidRPr="00021E58" w:rsidRDefault="00B73578">
      <w:pPr>
        <w:pStyle w:val="ListParagraph"/>
        <w:numPr>
          <w:ilvl w:val="0"/>
          <w:numId w:val="8"/>
        </w:numPr>
        <w:tabs>
          <w:tab w:val="left" w:pos="1661"/>
        </w:tabs>
        <w:spacing w:line="229" w:lineRule="exact"/>
        <w:ind w:hanging="361"/>
        <w:rPr>
          <w:b/>
          <w:sz w:val="20"/>
        </w:rPr>
      </w:pPr>
      <w:r w:rsidRPr="00021E58">
        <w:rPr>
          <w:b/>
          <w:sz w:val="20"/>
        </w:rPr>
        <w:t>Links with other</w:t>
      </w:r>
      <w:r w:rsidRPr="00021E58">
        <w:rPr>
          <w:b/>
          <w:spacing w:val="-4"/>
          <w:sz w:val="20"/>
        </w:rPr>
        <w:t xml:space="preserve"> </w:t>
      </w:r>
      <w:r w:rsidRPr="00021E58">
        <w:rPr>
          <w:b/>
          <w:sz w:val="20"/>
        </w:rPr>
        <w:t>policies</w:t>
      </w:r>
    </w:p>
    <w:p w:rsidR="00FA6C21" w:rsidRPr="00021E58" w:rsidRDefault="00B73578" w:rsidP="00FA6C21">
      <w:pPr>
        <w:pStyle w:val="Heading1"/>
        <w:numPr>
          <w:ilvl w:val="0"/>
          <w:numId w:val="8"/>
        </w:numPr>
        <w:tabs>
          <w:tab w:val="left" w:pos="1661"/>
        </w:tabs>
        <w:spacing w:line="229" w:lineRule="exact"/>
        <w:ind w:hanging="361"/>
      </w:pPr>
      <w:r w:rsidRPr="00021E58">
        <w:t>Website</w:t>
      </w:r>
      <w:r w:rsidRPr="00021E58">
        <w:rPr>
          <w:spacing w:val="-2"/>
        </w:rPr>
        <w:t xml:space="preserve"> </w:t>
      </w:r>
      <w:r w:rsidRPr="00021E58">
        <w:t>Information</w:t>
      </w:r>
    </w:p>
    <w:p w:rsidR="000E62E8" w:rsidRPr="00021E58" w:rsidRDefault="00FA6C21" w:rsidP="00FA6C21">
      <w:pPr>
        <w:pStyle w:val="Heading1"/>
        <w:numPr>
          <w:ilvl w:val="0"/>
          <w:numId w:val="8"/>
        </w:numPr>
        <w:tabs>
          <w:tab w:val="left" w:pos="1661"/>
        </w:tabs>
        <w:spacing w:line="229" w:lineRule="exact"/>
        <w:ind w:hanging="361"/>
      </w:pPr>
      <w:r w:rsidRPr="00021E58">
        <w:t>Provider Access Legislation (PAL) – Policy Statement</w:t>
      </w:r>
    </w:p>
    <w:p w:rsidR="000E62E8" w:rsidRDefault="000E62E8">
      <w:pPr>
        <w:pStyle w:val="BodyText"/>
        <w:rPr>
          <w:b/>
          <w:sz w:val="22"/>
        </w:rPr>
      </w:pPr>
    </w:p>
    <w:p w:rsidR="000E62E8" w:rsidRDefault="000E62E8">
      <w:pPr>
        <w:pStyle w:val="BodyText"/>
        <w:spacing w:before="10"/>
        <w:rPr>
          <w:b/>
          <w:sz w:val="17"/>
        </w:rPr>
      </w:pPr>
    </w:p>
    <w:p w:rsidR="000E62E8" w:rsidRPr="00021E58" w:rsidRDefault="00B73578">
      <w:pPr>
        <w:pStyle w:val="Heading1"/>
        <w:numPr>
          <w:ilvl w:val="0"/>
          <w:numId w:val="7"/>
        </w:numPr>
        <w:tabs>
          <w:tab w:val="left" w:pos="1715"/>
          <w:tab w:val="left" w:pos="1716"/>
        </w:tabs>
      </w:pPr>
      <w:r w:rsidRPr="00021E58">
        <w:t>Introduction:</w:t>
      </w:r>
    </w:p>
    <w:p w:rsidR="00FF7B98" w:rsidRPr="00021E58" w:rsidRDefault="00FF7B98" w:rsidP="00021E58">
      <w:pPr>
        <w:pStyle w:val="BodyText"/>
      </w:pPr>
    </w:p>
    <w:p w:rsidR="00FF7B98" w:rsidRPr="00021E58" w:rsidRDefault="00FF7B98" w:rsidP="00FF7B98">
      <w:pPr>
        <w:pStyle w:val="BodyText"/>
        <w:ind w:left="940"/>
      </w:pPr>
      <w:r w:rsidRPr="00021E58">
        <w:t>Ashmole Academy is committed to providing a high-quality programme of Careers Education, Information, Advice and Guidance (CEIAG) for all students, in line with national statutory requirements and best practice.</w:t>
      </w:r>
    </w:p>
    <w:p w:rsidR="00FF7B98" w:rsidRPr="00021E58" w:rsidRDefault="00FF7B98" w:rsidP="00FF7B98">
      <w:pPr>
        <w:pStyle w:val="BodyText"/>
        <w:ind w:left="940"/>
      </w:pPr>
    </w:p>
    <w:p w:rsidR="00FF7B98" w:rsidRPr="00021E58" w:rsidRDefault="00FF7B98" w:rsidP="00FF7B98">
      <w:pPr>
        <w:pStyle w:val="BodyText"/>
        <w:ind w:left="940"/>
      </w:pPr>
      <w:r w:rsidRPr="00021E58">
        <w:t>We recognise that all young people need a planned, progressive programme of careers activities to help them make informed choices at key transition points (including 14–19), succeed in education and training, and enter the world of work as confident, capable individuals.</w:t>
      </w:r>
    </w:p>
    <w:p w:rsidR="00FF7B98" w:rsidRPr="00021E58" w:rsidRDefault="00FF7B98" w:rsidP="00FF7B98">
      <w:pPr>
        <w:pStyle w:val="BodyText"/>
        <w:ind w:left="940"/>
      </w:pPr>
    </w:p>
    <w:p w:rsidR="00FF7B98" w:rsidRPr="00021E58" w:rsidRDefault="00FF7B98" w:rsidP="00FF7B98">
      <w:pPr>
        <w:pStyle w:val="BodyText"/>
        <w:ind w:left="940"/>
      </w:pPr>
      <w:r w:rsidRPr="00021E58">
        <w:t>Our careers provision is structured around the Gatsby Benchmarks, which we use as a framework to evaluate and continuously improve the programme. We also meet the statutory requirements set out in the Department for Education’s Careers Guidance and Access for Education and Training Providers (</w:t>
      </w:r>
      <w:r w:rsidR="0023250C" w:rsidRPr="00021E58">
        <w:t>DfE, updated May 2025).</w:t>
      </w:r>
    </w:p>
    <w:p w:rsidR="00FF7B98" w:rsidRPr="00021E58" w:rsidRDefault="00FF7B98" w:rsidP="00FF7B98">
      <w:pPr>
        <w:pStyle w:val="BodyText"/>
        <w:ind w:left="940"/>
      </w:pPr>
      <w:r w:rsidRPr="00021E58">
        <w:t>Further information on the Gatsby Benchmarks can be found here:</w:t>
      </w:r>
    </w:p>
    <w:p w:rsidR="00FF7B98" w:rsidRPr="00FF7B98" w:rsidRDefault="00FF7B98" w:rsidP="00FF7B98">
      <w:pPr>
        <w:pStyle w:val="BodyText"/>
        <w:ind w:left="940"/>
        <w:rPr>
          <w:color w:val="FF0000"/>
        </w:rPr>
      </w:pPr>
    </w:p>
    <w:p w:rsidR="00FF7B98" w:rsidRPr="00021E58" w:rsidRDefault="004A4557" w:rsidP="00021E58">
      <w:pPr>
        <w:pStyle w:val="BodyText"/>
        <w:ind w:left="940"/>
        <w:rPr>
          <w:color w:val="FF0000"/>
        </w:rPr>
      </w:pPr>
      <w:hyperlink r:id="rId11" w:history="1">
        <w:r w:rsidR="00FF7B98" w:rsidRPr="001F777F">
          <w:rPr>
            <w:rStyle w:val="Hyperlink"/>
          </w:rPr>
          <w:t>https://www.gatsby.org.uk/education/focus-areas/good-career-guidance</w:t>
        </w:r>
      </w:hyperlink>
    </w:p>
    <w:p w:rsidR="00FF7B98" w:rsidRDefault="00FF7B98">
      <w:pPr>
        <w:pStyle w:val="BodyText"/>
        <w:ind w:left="940"/>
      </w:pPr>
    </w:p>
    <w:p w:rsidR="000E62E8" w:rsidRDefault="000E62E8">
      <w:pPr>
        <w:pStyle w:val="BodyText"/>
        <w:spacing w:before="9"/>
        <w:rPr>
          <w:sz w:val="11"/>
        </w:rPr>
      </w:pPr>
    </w:p>
    <w:p w:rsidR="00FF7B98" w:rsidRPr="00021E58" w:rsidRDefault="00B73578" w:rsidP="00021E58">
      <w:pPr>
        <w:pStyle w:val="Heading1"/>
        <w:numPr>
          <w:ilvl w:val="0"/>
          <w:numId w:val="7"/>
        </w:numPr>
        <w:tabs>
          <w:tab w:val="left" w:pos="1717"/>
          <w:tab w:val="left" w:pos="1719"/>
        </w:tabs>
        <w:spacing w:before="93"/>
        <w:ind w:left="1718" w:hanging="419"/>
      </w:pPr>
      <w:r w:rsidRPr="00021E58">
        <w:t>Aims:</w:t>
      </w:r>
    </w:p>
    <w:p w:rsidR="00FF7B98" w:rsidRPr="00021E58" w:rsidRDefault="00FF7B98" w:rsidP="00FF7B98">
      <w:pPr>
        <w:tabs>
          <w:tab w:val="left" w:pos="1660"/>
          <w:tab w:val="left" w:pos="1661"/>
        </w:tabs>
        <w:ind w:right="625"/>
        <w:rPr>
          <w:sz w:val="20"/>
        </w:rPr>
      </w:pPr>
    </w:p>
    <w:p w:rsidR="003D5DBE" w:rsidRPr="00021E58" w:rsidRDefault="00FF7B98" w:rsidP="00021E58">
      <w:pPr>
        <w:pStyle w:val="ListParagraph"/>
        <w:ind w:hanging="809"/>
        <w:rPr>
          <w:sz w:val="20"/>
          <w:szCs w:val="20"/>
        </w:rPr>
      </w:pPr>
      <w:r w:rsidRPr="00021E58">
        <w:rPr>
          <w:sz w:val="20"/>
          <w:szCs w:val="20"/>
        </w:rPr>
        <w:t>The Careers Education, Information, Advice and Guidance (CEIAG) programme at Ashmole Academy aims to</w:t>
      </w:r>
    </w:p>
    <w:p w:rsidR="003D5DBE" w:rsidRPr="00021E58" w:rsidRDefault="00FF7B98" w:rsidP="00021E58">
      <w:pPr>
        <w:pStyle w:val="ListParagraph"/>
        <w:ind w:hanging="809"/>
        <w:rPr>
          <w:sz w:val="20"/>
          <w:szCs w:val="20"/>
        </w:rPr>
      </w:pPr>
      <w:r w:rsidRPr="00021E58">
        <w:rPr>
          <w:sz w:val="20"/>
          <w:szCs w:val="20"/>
        </w:rPr>
        <w:t>support all students in developing the knowledge, skills, and experiences needed to make informed decisions</w:t>
      </w:r>
    </w:p>
    <w:p w:rsidR="00FF7B98" w:rsidRPr="00021E58" w:rsidRDefault="00FF7B98" w:rsidP="00021E58">
      <w:pPr>
        <w:pStyle w:val="ListParagraph"/>
        <w:ind w:hanging="809"/>
        <w:rPr>
          <w:rFonts w:ascii="Times New Roman" w:eastAsia="Times New Roman" w:hAnsi="Times New Roman" w:cs="Times New Roman"/>
          <w:sz w:val="20"/>
          <w:szCs w:val="20"/>
        </w:rPr>
      </w:pPr>
      <w:r w:rsidRPr="00021E58">
        <w:rPr>
          <w:sz w:val="20"/>
          <w:szCs w:val="20"/>
        </w:rPr>
        <w:t>about their futures and to manage their careers effectively throughout their lives.</w:t>
      </w:r>
    </w:p>
    <w:p w:rsidR="00FF7B98" w:rsidRPr="00021E58" w:rsidRDefault="00FF7B98" w:rsidP="00021E58">
      <w:pPr>
        <w:pStyle w:val="ListParagraph"/>
        <w:ind w:hanging="809"/>
        <w:rPr>
          <w:sz w:val="20"/>
          <w:szCs w:val="20"/>
        </w:rPr>
      </w:pPr>
      <w:r w:rsidRPr="00021E58">
        <w:rPr>
          <w:sz w:val="20"/>
          <w:szCs w:val="20"/>
        </w:rPr>
        <w:t>Our CEIAG provision aims to promote:</w:t>
      </w:r>
    </w:p>
    <w:p w:rsidR="003D5DBE" w:rsidRPr="00021E58" w:rsidRDefault="003D5DBE" w:rsidP="003D5DBE">
      <w:pPr>
        <w:pStyle w:val="ListParagraph"/>
        <w:rPr>
          <w:sz w:val="20"/>
          <w:szCs w:val="20"/>
        </w:rPr>
      </w:pPr>
    </w:p>
    <w:p w:rsidR="003D5DBE" w:rsidRPr="00021E58" w:rsidRDefault="00FF7B98" w:rsidP="003D5DBE">
      <w:pPr>
        <w:pStyle w:val="ListParagraph"/>
        <w:numPr>
          <w:ilvl w:val="0"/>
          <w:numId w:val="11"/>
        </w:numPr>
        <w:rPr>
          <w:sz w:val="20"/>
          <w:szCs w:val="20"/>
        </w:rPr>
      </w:pPr>
      <w:r w:rsidRPr="00021E58">
        <w:rPr>
          <w:rStyle w:val="Strong"/>
          <w:sz w:val="20"/>
          <w:szCs w:val="20"/>
        </w:rPr>
        <w:t>Self-development</w:t>
      </w:r>
      <w:r w:rsidR="003D5DBE" w:rsidRPr="00021E58">
        <w:rPr>
          <w:sz w:val="20"/>
          <w:szCs w:val="20"/>
        </w:rPr>
        <w:t xml:space="preserve">: </w:t>
      </w:r>
    </w:p>
    <w:p w:rsidR="00FF7B98" w:rsidRPr="00021E58" w:rsidRDefault="003D5DBE" w:rsidP="003D5DBE">
      <w:pPr>
        <w:pStyle w:val="ListParagraph"/>
        <w:ind w:left="2019" w:firstLine="0"/>
        <w:rPr>
          <w:sz w:val="20"/>
          <w:szCs w:val="20"/>
        </w:rPr>
      </w:pPr>
      <w:r w:rsidRPr="00021E58">
        <w:rPr>
          <w:sz w:val="20"/>
          <w:szCs w:val="20"/>
        </w:rPr>
        <w:t>S</w:t>
      </w:r>
      <w:r w:rsidR="00FF7B98" w:rsidRPr="00021E58">
        <w:rPr>
          <w:sz w:val="20"/>
          <w:szCs w:val="20"/>
        </w:rPr>
        <w:t>tudents will develop self-awareness by assessing their strengths, interests, and values.</w:t>
      </w:r>
      <w:r w:rsidRPr="00021E58">
        <w:rPr>
          <w:sz w:val="20"/>
          <w:szCs w:val="20"/>
        </w:rPr>
        <w:t xml:space="preserve"> </w:t>
      </w:r>
      <w:r w:rsidR="00FF7B98" w:rsidRPr="00021E58">
        <w:rPr>
          <w:sz w:val="20"/>
          <w:szCs w:val="20"/>
        </w:rPr>
        <w:t>They will reflect on these to inform their future learning, work choices, and to build self-confidence and</w:t>
      </w:r>
      <w:r w:rsidRPr="00021E58">
        <w:rPr>
          <w:sz w:val="20"/>
          <w:szCs w:val="20"/>
        </w:rPr>
        <w:t xml:space="preserve"> </w:t>
      </w:r>
      <w:r w:rsidR="00FF7B98" w:rsidRPr="00021E58">
        <w:rPr>
          <w:sz w:val="20"/>
          <w:szCs w:val="20"/>
        </w:rPr>
        <w:t>resilience. Students will also understand the influences on their decisions, including personal, social, and</w:t>
      </w:r>
      <w:r w:rsidRPr="00021E58">
        <w:rPr>
          <w:sz w:val="20"/>
          <w:szCs w:val="20"/>
        </w:rPr>
        <w:t xml:space="preserve"> </w:t>
      </w:r>
      <w:r w:rsidR="00FF7B98" w:rsidRPr="00021E58">
        <w:rPr>
          <w:sz w:val="20"/>
          <w:szCs w:val="20"/>
        </w:rPr>
        <w:t>economic factors.</w:t>
      </w:r>
    </w:p>
    <w:p w:rsidR="003D5DBE" w:rsidRPr="00021E58" w:rsidRDefault="00FF7B98" w:rsidP="003D5DBE">
      <w:pPr>
        <w:pStyle w:val="ListParagraph"/>
        <w:numPr>
          <w:ilvl w:val="0"/>
          <w:numId w:val="11"/>
        </w:numPr>
        <w:rPr>
          <w:rStyle w:val="Strong"/>
          <w:b w:val="0"/>
          <w:bCs w:val="0"/>
          <w:sz w:val="20"/>
          <w:szCs w:val="20"/>
        </w:rPr>
      </w:pPr>
      <w:r w:rsidRPr="00021E58">
        <w:rPr>
          <w:rStyle w:val="Strong"/>
          <w:sz w:val="20"/>
          <w:szCs w:val="20"/>
        </w:rPr>
        <w:t>Career exploration</w:t>
      </w:r>
      <w:r w:rsidR="003D5DBE" w:rsidRPr="00021E58">
        <w:rPr>
          <w:rStyle w:val="Strong"/>
          <w:sz w:val="20"/>
          <w:szCs w:val="20"/>
        </w:rPr>
        <w:t xml:space="preserve">: </w:t>
      </w:r>
    </w:p>
    <w:p w:rsidR="00FF7B98" w:rsidRPr="00021E58" w:rsidRDefault="003D5DBE" w:rsidP="003D5DBE">
      <w:pPr>
        <w:pStyle w:val="ListParagraph"/>
        <w:ind w:left="2019" w:firstLine="0"/>
        <w:rPr>
          <w:sz w:val="20"/>
          <w:szCs w:val="20"/>
        </w:rPr>
      </w:pPr>
      <w:r w:rsidRPr="00021E58">
        <w:rPr>
          <w:rStyle w:val="Strong"/>
          <w:b w:val="0"/>
          <w:sz w:val="20"/>
          <w:szCs w:val="20"/>
        </w:rPr>
        <w:lastRenderedPageBreak/>
        <w:t>S</w:t>
      </w:r>
      <w:r w:rsidR="00FF7B98" w:rsidRPr="00021E58">
        <w:rPr>
          <w:sz w:val="20"/>
          <w:szCs w:val="20"/>
        </w:rPr>
        <w:t>tudents will explore a wide range of career and education pathways through:</w:t>
      </w:r>
      <w:r w:rsidRPr="00021E58">
        <w:rPr>
          <w:sz w:val="20"/>
          <w:szCs w:val="20"/>
        </w:rPr>
        <w:t xml:space="preserve"> c</w:t>
      </w:r>
      <w:r w:rsidR="00FF7B98" w:rsidRPr="00021E58">
        <w:rPr>
          <w:sz w:val="20"/>
          <w:szCs w:val="20"/>
        </w:rPr>
        <w:t>areers</w:t>
      </w:r>
      <w:r w:rsidRPr="00021E58">
        <w:rPr>
          <w:sz w:val="20"/>
          <w:szCs w:val="20"/>
        </w:rPr>
        <w:t xml:space="preserve"> </w:t>
      </w:r>
      <w:r w:rsidR="00FF7B98" w:rsidRPr="00021E58">
        <w:rPr>
          <w:sz w:val="20"/>
          <w:szCs w:val="20"/>
        </w:rPr>
        <w:t>web-based platforms (e.g. Unifrog)</w:t>
      </w:r>
      <w:r w:rsidRPr="00021E58">
        <w:rPr>
          <w:sz w:val="20"/>
          <w:szCs w:val="20"/>
        </w:rPr>
        <w:t>, c</w:t>
      </w:r>
      <w:r w:rsidR="00FF7B98" w:rsidRPr="00021E58">
        <w:rPr>
          <w:sz w:val="20"/>
          <w:szCs w:val="20"/>
        </w:rPr>
        <w:t>areer-focused curriculum days</w:t>
      </w:r>
      <w:r w:rsidRPr="00021E58">
        <w:rPr>
          <w:sz w:val="20"/>
          <w:szCs w:val="20"/>
        </w:rPr>
        <w:t>, c</w:t>
      </w:r>
      <w:r w:rsidR="00FF7B98" w:rsidRPr="00021E58">
        <w:rPr>
          <w:sz w:val="20"/>
          <w:szCs w:val="20"/>
        </w:rPr>
        <w:t>areers fairs and assemblies</w:t>
      </w:r>
      <w:r w:rsidRPr="00021E58">
        <w:rPr>
          <w:sz w:val="20"/>
          <w:szCs w:val="20"/>
        </w:rPr>
        <w:t>, t</w:t>
      </w:r>
      <w:r w:rsidR="00FF7B98" w:rsidRPr="00021E58">
        <w:rPr>
          <w:sz w:val="20"/>
          <w:szCs w:val="20"/>
        </w:rPr>
        <w:t>alks and</w:t>
      </w:r>
      <w:r w:rsidRPr="00021E58">
        <w:rPr>
          <w:sz w:val="20"/>
          <w:szCs w:val="20"/>
        </w:rPr>
        <w:t xml:space="preserve"> </w:t>
      </w:r>
      <w:r w:rsidR="00FF7B98" w:rsidRPr="00021E58">
        <w:rPr>
          <w:sz w:val="20"/>
          <w:szCs w:val="20"/>
        </w:rPr>
        <w:t>webinars from universities, apprenticeship providers, employers, alumni, and technical/vocational education</w:t>
      </w:r>
      <w:r w:rsidRPr="00021E58">
        <w:rPr>
          <w:sz w:val="20"/>
          <w:szCs w:val="20"/>
        </w:rPr>
        <w:t xml:space="preserve"> </w:t>
      </w:r>
      <w:r w:rsidR="00FF7B98" w:rsidRPr="00021E58">
        <w:rPr>
          <w:sz w:val="20"/>
          <w:szCs w:val="20"/>
        </w:rPr>
        <w:t>representatives</w:t>
      </w:r>
      <w:r w:rsidR="00C74958" w:rsidRPr="00021E58">
        <w:rPr>
          <w:sz w:val="20"/>
          <w:szCs w:val="20"/>
        </w:rPr>
        <w:t xml:space="preserve"> and </w:t>
      </w:r>
      <w:r w:rsidRPr="00021E58">
        <w:rPr>
          <w:sz w:val="20"/>
          <w:szCs w:val="20"/>
        </w:rPr>
        <w:t>o</w:t>
      </w:r>
      <w:r w:rsidR="00FF7B98" w:rsidRPr="00021E58">
        <w:rPr>
          <w:sz w:val="20"/>
          <w:szCs w:val="20"/>
        </w:rPr>
        <w:t xml:space="preserve">pportunities to meet with an </w:t>
      </w:r>
      <w:r w:rsidR="00FF7B98" w:rsidRPr="00021E58">
        <w:rPr>
          <w:rStyle w:val="Strong"/>
          <w:b w:val="0"/>
          <w:sz w:val="20"/>
          <w:szCs w:val="20"/>
        </w:rPr>
        <w:t>impartial and qualified Careers Adviser</w:t>
      </w:r>
    </w:p>
    <w:p w:rsidR="00FF7B98" w:rsidRPr="00021E58" w:rsidRDefault="00FF7B98" w:rsidP="003D5DBE">
      <w:pPr>
        <w:pStyle w:val="ListParagraph"/>
        <w:numPr>
          <w:ilvl w:val="0"/>
          <w:numId w:val="11"/>
        </w:numPr>
        <w:rPr>
          <w:sz w:val="20"/>
          <w:szCs w:val="20"/>
        </w:rPr>
      </w:pPr>
      <w:r w:rsidRPr="00021E58">
        <w:rPr>
          <w:rStyle w:val="Strong"/>
          <w:sz w:val="20"/>
          <w:szCs w:val="20"/>
        </w:rPr>
        <w:t>Experience of the workplace</w:t>
      </w:r>
      <w:r w:rsidRPr="00021E58">
        <w:rPr>
          <w:sz w:val="20"/>
          <w:szCs w:val="20"/>
        </w:rPr>
        <w:br/>
        <w:t>All students will have opportunities to experience the workplace, enabling them to develop an understanding of real working environments, job roles, and employability skills.</w:t>
      </w:r>
    </w:p>
    <w:p w:rsidR="00FF7B98" w:rsidRPr="00021E58" w:rsidRDefault="00FF7B98" w:rsidP="003D5DBE">
      <w:pPr>
        <w:pStyle w:val="ListParagraph"/>
        <w:numPr>
          <w:ilvl w:val="0"/>
          <w:numId w:val="11"/>
        </w:numPr>
        <w:rPr>
          <w:sz w:val="20"/>
          <w:szCs w:val="20"/>
        </w:rPr>
      </w:pPr>
      <w:r w:rsidRPr="00021E58">
        <w:rPr>
          <w:rStyle w:val="Strong"/>
          <w:sz w:val="20"/>
          <w:szCs w:val="20"/>
        </w:rPr>
        <w:t>Careers education in the curriculum</w:t>
      </w:r>
      <w:r w:rsidRPr="00021E58">
        <w:rPr>
          <w:sz w:val="20"/>
          <w:szCs w:val="20"/>
        </w:rPr>
        <w:br/>
        <w:t xml:space="preserve">Students will access high-quality careers education through </w:t>
      </w:r>
      <w:r w:rsidR="00C74958" w:rsidRPr="00021E58">
        <w:rPr>
          <w:sz w:val="20"/>
          <w:szCs w:val="20"/>
        </w:rPr>
        <w:t xml:space="preserve">personal development lessons, assemblies, </w:t>
      </w:r>
      <w:r w:rsidRPr="00021E58">
        <w:rPr>
          <w:sz w:val="20"/>
          <w:szCs w:val="20"/>
        </w:rPr>
        <w:t>the PSHE curriculum and across subject areas. This includes learning about:</w:t>
      </w:r>
      <w:r w:rsidR="003D5DBE" w:rsidRPr="00021E58">
        <w:rPr>
          <w:sz w:val="20"/>
          <w:szCs w:val="20"/>
        </w:rPr>
        <w:t xml:space="preserve"> l</w:t>
      </w:r>
      <w:r w:rsidRPr="00021E58">
        <w:rPr>
          <w:sz w:val="20"/>
          <w:szCs w:val="20"/>
        </w:rPr>
        <w:t>abour market information (LMI)</w:t>
      </w:r>
      <w:r w:rsidR="003D5DBE" w:rsidRPr="00021E58">
        <w:rPr>
          <w:sz w:val="20"/>
          <w:szCs w:val="20"/>
        </w:rPr>
        <w:t>, p</w:t>
      </w:r>
      <w:r w:rsidRPr="00021E58">
        <w:rPr>
          <w:sz w:val="20"/>
          <w:szCs w:val="20"/>
        </w:rPr>
        <w:t>ost-16 and post-18 options (including technical education, apprenticeships, and university)</w:t>
      </w:r>
      <w:r w:rsidR="003D5DBE" w:rsidRPr="00021E58">
        <w:rPr>
          <w:sz w:val="20"/>
          <w:szCs w:val="20"/>
        </w:rPr>
        <w:t>, w</w:t>
      </w:r>
      <w:r w:rsidRPr="00021E58">
        <w:rPr>
          <w:sz w:val="20"/>
          <w:szCs w:val="20"/>
        </w:rPr>
        <w:t>orkers’ rights and responsibilities</w:t>
      </w:r>
      <w:r w:rsidR="003D5DBE" w:rsidRPr="00021E58">
        <w:rPr>
          <w:sz w:val="20"/>
          <w:szCs w:val="20"/>
        </w:rPr>
        <w:t>, e</w:t>
      </w:r>
      <w:r w:rsidRPr="00021E58">
        <w:rPr>
          <w:sz w:val="20"/>
          <w:szCs w:val="20"/>
        </w:rPr>
        <w:t>ntrepreneurship and enterprise</w:t>
      </w:r>
    </w:p>
    <w:p w:rsidR="00FF7B98" w:rsidRPr="00021E58" w:rsidRDefault="00FF7B98" w:rsidP="003D5DBE">
      <w:pPr>
        <w:pStyle w:val="ListParagraph"/>
        <w:numPr>
          <w:ilvl w:val="0"/>
          <w:numId w:val="11"/>
        </w:numPr>
        <w:rPr>
          <w:b/>
          <w:sz w:val="20"/>
          <w:szCs w:val="20"/>
        </w:rPr>
      </w:pPr>
      <w:r w:rsidRPr="00021E58">
        <w:rPr>
          <w:rStyle w:val="Strong"/>
          <w:sz w:val="20"/>
          <w:szCs w:val="20"/>
        </w:rPr>
        <w:t>Equal access and inclusion</w:t>
      </w:r>
      <w:r w:rsidRPr="00021E58">
        <w:rPr>
          <w:sz w:val="20"/>
          <w:szCs w:val="20"/>
        </w:rPr>
        <w:br/>
        <w:t xml:space="preserve">We are committed to ensuring that all students, regardless of background or ability, have access to personalised support and meaningful encounters with a range of education and training providers, in line with current </w:t>
      </w:r>
      <w:r w:rsidRPr="00021E58">
        <w:rPr>
          <w:rStyle w:val="Strong"/>
          <w:b w:val="0"/>
          <w:sz w:val="20"/>
          <w:szCs w:val="20"/>
        </w:rPr>
        <w:t>provider access legislation</w:t>
      </w:r>
      <w:r w:rsidRPr="00021E58">
        <w:rPr>
          <w:b/>
          <w:sz w:val="20"/>
          <w:szCs w:val="20"/>
        </w:rPr>
        <w:t>.</w:t>
      </w:r>
    </w:p>
    <w:p w:rsidR="000E62E8" w:rsidRDefault="000E62E8">
      <w:pPr>
        <w:pStyle w:val="BodyText"/>
      </w:pPr>
    </w:p>
    <w:p w:rsidR="000E62E8" w:rsidRDefault="000E62E8">
      <w:pPr>
        <w:pStyle w:val="BodyText"/>
        <w:rPr>
          <w:sz w:val="18"/>
        </w:rPr>
      </w:pPr>
    </w:p>
    <w:p w:rsidR="000E62E8" w:rsidRPr="00021E58" w:rsidRDefault="00B73578">
      <w:pPr>
        <w:pStyle w:val="Heading1"/>
        <w:numPr>
          <w:ilvl w:val="0"/>
          <w:numId w:val="7"/>
        </w:numPr>
        <w:tabs>
          <w:tab w:val="left" w:pos="1715"/>
          <w:tab w:val="left" w:pos="1716"/>
        </w:tabs>
        <w:spacing w:before="93"/>
      </w:pPr>
      <w:r w:rsidRPr="00021E58">
        <w:t>Objectives:</w:t>
      </w:r>
    </w:p>
    <w:p w:rsidR="003D5DBE" w:rsidRPr="00021E58" w:rsidRDefault="003D5DBE" w:rsidP="00021E58">
      <w:pPr>
        <w:pStyle w:val="BodyText"/>
        <w:ind w:right="683"/>
      </w:pPr>
    </w:p>
    <w:p w:rsidR="003D5DBE" w:rsidRPr="00021E58" w:rsidRDefault="003D5DBE">
      <w:pPr>
        <w:pStyle w:val="BodyText"/>
        <w:ind w:left="940" w:right="683"/>
      </w:pPr>
    </w:p>
    <w:p w:rsidR="003D5DBE" w:rsidRPr="00021E58" w:rsidRDefault="003D5DBE" w:rsidP="00DB6DF0">
      <w:pPr>
        <w:ind w:left="720"/>
        <w:rPr>
          <w:sz w:val="20"/>
          <w:szCs w:val="20"/>
          <w:lang w:eastAsia="en-GB"/>
        </w:rPr>
      </w:pPr>
      <w:r w:rsidRPr="00021E58">
        <w:rPr>
          <w:sz w:val="20"/>
          <w:szCs w:val="20"/>
          <w:lang w:eastAsia="en-GB"/>
        </w:rPr>
        <w:t>The CEIAG programme at Ashmole Academy is designed to meet the needs of all students by providing a personalised and progressive pathway through career-related learning. Activities are tailored to each student’s stage of development, and the programme evolves across Key Stages 3, 4 and 5.</w:t>
      </w:r>
    </w:p>
    <w:p w:rsidR="003D5DBE" w:rsidRPr="00021E58" w:rsidRDefault="003D5DBE" w:rsidP="00DB6DF0">
      <w:pPr>
        <w:widowControl/>
        <w:autoSpaceDE/>
        <w:autoSpaceDN/>
        <w:spacing w:before="100" w:beforeAutospacing="1" w:after="100" w:afterAutospacing="1"/>
        <w:ind w:left="720"/>
        <w:rPr>
          <w:rFonts w:eastAsia="Times New Roman"/>
          <w:sz w:val="20"/>
          <w:szCs w:val="20"/>
          <w:lang w:eastAsia="en-GB"/>
        </w:rPr>
      </w:pPr>
      <w:r w:rsidRPr="00021E58">
        <w:rPr>
          <w:rFonts w:eastAsia="Times New Roman"/>
          <w:sz w:val="20"/>
          <w:szCs w:val="20"/>
          <w:lang w:eastAsia="en-GB"/>
        </w:rPr>
        <w:t>The primary objectives of the CEIAG programme are to:</w:t>
      </w:r>
    </w:p>
    <w:p w:rsidR="003D5DBE" w:rsidRPr="00021E58" w:rsidRDefault="003D5DBE" w:rsidP="00DB6DF0">
      <w:pPr>
        <w:widowControl/>
        <w:numPr>
          <w:ilvl w:val="0"/>
          <w:numId w:val="12"/>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Prepare students for the opportunities, responsibilities, and experiences of adult life — with a particular focus on their future careers.</w:t>
      </w:r>
    </w:p>
    <w:p w:rsidR="003D5DBE" w:rsidRPr="00021E58" w:rsidRDefault="003D5DBE" w:rsidP="00DB6DF0">
      <w:pPr>
        <w:widowControl/>
        <w:numPr>
          <w:ilvl w:val="0"/>
          <w:numId w:val="12"/>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Enable students to develop an accurate understanding of their strengths, skills, interests, values, and the ways these relate to their personal and professional development.</w:t>
      </w:r>
    </w:p>
    <w:p w:rsidR="003D5DBE" w:rsidRPr="00021E58" w:rsidRDefault="003D5DBE" w:rsidP="00DB6DF0">
      <w:pPr>
        <w:widowControl/>
        <w:numPr>
          <w:ilvl w:val="0"/>
          <w:numId w:val="12"/>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Support students in exploring a wide range of opportunities for further learning, training, and employment — including academic, technical, and vocational routes.</w:t>
      </w:r>
    </w:p>
    <w:p w:rsidR="003D5DBE" w:rsidRPr="00021E58" w:rsidRDefault="003D5DBE" w:rsidP="00DB6DF0">
      <w:pPr>
        <w:widowControl/>
        <w:numPr>
          <w:ilvl w:val="0"/>
          <w:numId w:val="12"/>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Guide students through key transition points, helping them to make informed decisions at 14, 16, and 18.</w:t>
      </w:r>
    </w:p>
    <w:p w:rsidR="003D5DBE" w:rsidRPr="00021E58" w:rsidRDefault="003D5DBE" w:rsidP="00DB6DF0">
      <w:pPr>
        <w:widowControl/>
        <w:numPr>
          <w:ilvl w:val="0"/>
          <w:numId w:val="12"/>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Ensure that all students are supported to progress to sustained destinations in education, employment, or training.</w:t>
      </w:r>
    </w:p>
    <w:p w:rsidR="003D5DBE" w:rsidRPr="00021E58" w:rsidRDefault="003D5DBE" w:rsidP="00DB6DF0">
      <w:pPr>
        <w:widowControl/>
        <w:autoSpaceDE/>
        <w:autoSpaceDN/>
        <w:spacing w:before="100" w:beforeAutospacing="1" w:after="100" w:afterAutospacing="1"/>
        <w:ind w:left="720"/>
        <w:rPr>
          <w:rFonts w:eastAsia="Times New Roman"/>
          <w:sz w:val="20"/>
          <w:szCs w:val="20"/>
          <w:lang w:eastAsia="en-GB"/>
        </w:rPr>
      </w:pPr>
      <w:r w:rsidRPr="00021E58">
        <w:rPr>
          <w:rFonts w:eastAsia="Times New Roman"/>
          <w:sz w:val="20"/>
          <w:szCs w:val="20"/>
          <w:lang w:eastAsia="en-GB"/>
        </w:rPr>
        <w:t>Additionally, the programme seeks to:</w:t>
      </w:r>
    </w:p>
    <w:p w:rsidR="003D5DBE" w:rsidRPr="00021E58" w:rsidRDefault="003D5DBE" w:rsidP="00DB6DF0">
      <w:pPr>
        <w:widowControl/>
        <w:numPr>
          <w:ilvl w:val="0"/>
          <w:numId w:val="13"/>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Raise aspirations, increase motivation, and contribute to improved educational outcomes.</w:t>
      </w:r>
    </w:p>
    <w:p w:rsidR="003D5DBE" w:rsidRPr="00021E58" w:rsidRDefault="003D5DBE" w:rsidP="00DB6DF0">
      <w:pPr>
        <w:widowControl/>
        <w:numPr>
          <w:ilvl w:val="0"/>
          <w:numId w:val="13"/>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Promote equality of opportunity by challenging stereotypes and ensuring inclusive access to all pathways.</w:t>
      </w:r>
    </w:p>
    <w:p w:rsidR="003D5DBE" w:rsidRPr="00021E58" w:rsidRDefault="003D5DBE" w:rsidP="00DB6DF0">
      <w:pPr>
        <w:widowControl/>
        <w:numPr>
          <w:ilvl w:val="0"/>
          <w:numId w:val="13"/>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Encourage participation in education and training beyond the age of 16 and 18.</w:t>
      </w:r>
    </w:p>
    <w:p w:rsidR="003D5DBE" w:rsidRPr="00021E58" w:rsidRDefault="003D5DBE" w:rsidP="00DB6DF0">
      <w:pPr>
        <w:widowControl/>
        <w:numPr>
          <w:ilvl w:val="0"/>
          <w:numId w:val="13"/>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Develop key employability and enterprise skills that are valued by employers.</w:t>
      </w:r>
    </w:p>
    <w:p w:rsidR="003D5DBE" w:rsidRPr="00021E58" w:rsidRDefault="003D5DBE" w:rsidP="00DB6DF0">
      <w:pPr>
        <w:widowControl/>
        <w:numPr>
          <w:ilvl w:val="0"/>
          <w:numId w:val="13"/>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Contribute to the personal development and economic well-being of students and their communities.</w:t>
      </w:r>
    </w:p>
    <w:p w:rsidR="003D5DBE" w:rsidRPr="00021E58" w:rsidRDefault="003D5DBE" w:rsidP="00021E58">
      <w:pPr>
        <w:widowControl/>
        <w:autoSpaceDE/>
        <w:autoSpaceDN/>
        <w:spacing w:before="100" w:beforeAutospacing="1" w:after="100" w:afterAutospacing="1"/>
        <w:ind w:left="720"/>
        <w:rPr>
          <w:rFonts w:eastAsia="Times New Roman"/>
          <w:sz w:val="20"/>
          <w:szCs w:val="20"/>
          <w:lang w:eastAsia="en-GB"/>
        </w:rPr>
      </w:pPr>
      <w:r w:rsidRPr="00021E58">
        <w:rPr>
          <w:rFonts w:eastAsia="Times New Roman"/>
          <w:sz w:val="20"/>
          <w:szCs w:val="20"/>
          <w:lang w:eastAsia="en-GB"/>
        </w:rPr>
        <w:t>The CEIAG programme offers a broad range of meaningful experiences — including employer encounters, workplace experiences, and independent guidance — to support students in making confident, well-informed career decisions</w:t>
      </w:r>
    </w:p>
    <w:p w:rsidR="000E62E8" w:rsidRDefault="000E62E8">
      <w:pPr>
        <w:pStyle w:val="BodyText"/>
        <w:spacing w:before="10"/>
      </w:pPr>
    </w:p>
    <w:p w:rsidR="00E27E33" w:rsidRPr="001E358D" w:rsidRDefault="00E27E33">
      <w:pPr>
        <w:pStyle w:val="BodyText"/>
        <w:spacing w:before="10"/>
        <w:rPr>
          <w:color w:val="FF0000"/>
          <w:sz w:val="19"/>
        </w:rPr>
      </w:pPr>
    </w:p>
    <w:p w:rsidR="00E27E33" w:rsidRPr="00021E58" w:rsidRDefault="00B73578" w:rsidP="00021E58">
      <w:pPr>
        <w:pStyle w:val="Heading1"/>
        <w:numPr>
          <w:ilvl w:val="0"/>
          <w:numId w:val="7"/>
        </w:numPr>
        <w:tabs>
          <w:tab w:val="left" w:pos="1715"/>
          <w:tab w:val="left" w:pos="1716"/>
        </w:tabs>
      </w:pPr>
      <w:r w:rsidRPr="00021E58">
        <w:t>Commitment:</w:t>
      </w:r>
    </w:p>
    <w:p w:rsidR="008904D8" w:rsidRPr="00021E58" w:rsidRDefault="008904D8" w:rsidP="008904D8">
      <w:pPr>
        <w:widowControl/>
        <w:autoSpaceDE/>
        <w:autoSpaceDN/>
        <w:spacing w:before="100" w:beforeAutospacing="1" w:after="100" w:afterAutospacing="1"/>
        <w:ind w:left="720"/>
        <w:rPr>
          <w:rFonts w:eastAsia="Times New Roman"/>
          <w:sz w:val="20"/>
          <w:szCs w:val="20"/>
          <w:lang w:eastAsia="en-GB"/>
        </w:rPr>
      </w:pPr>
      <w:r w:rsidRPr="00021E58">
        <w:rPr>
          <w:rFonts w:eastAsia="Times New Roman"/>
          <w:sz w:val="20"/>
          <w:szCs w:val="20"/>
          <w:lang w:eastAsia="en-GB"/>
        </w:rPr>
        <w:t xml:space="preserve">Ashmole Academy is committed to delivering a </w:t>
      </w:r>
      <w:r w:rsidR="001E358D" w:rsidRPr="00021E58">
        <w:rPr>
          <w:rFonts w:eastAsia="Times New Roman"/>
          <w:sz w:val="20"/>
          <w:szCs w:val="20"/>
          <w:lang w:eastAsia="en-GB"/>
        </w:rPr>
        <w:t>high-quality career</w:t>
      </w:r>
      <w:r w:rsidRPr="00021E58">
        <w:rPr>
          <w:rFonts w:eastAsia="Times New Roman"/>
          <w:sz w:val="20"/>
          <w:szCs w:val="20"/>
          <w:lang w:eastAsia="en-GB"/>
        </w:rPr>
        <w:t xml:space="preserve"> education, information, advice and guidance (CEIAG) programme that empowers all students to manage their career development and sustain employability throughout their lives. This commitment is inclusive of all learners, regardless of background, ability, or personal circumstance.</w:t>
      </w:r>
    </w:p>
    <w:p w:rsidR="008904D8" w:rsidRPr="00021E58" w:rsidRDefault="008904D8" w:rsidP="008904D8">
      <w:pPr>
        <w:widowControl/>
        <w:autoSpaceDE/>
        <w:autoSpaceDN/>
        <w:spacing w:before="100" w:beforeAutospacing="1" w:after="100" w:afterAutospacing="1"/>
        <w:ind w:left="720"/>
        <w:rPr>
          <w:rFonts w:eastAsia="Times New Roman"/>
          <w:sz w:val="20"/>
          <w:szCs w:val="20"/>
          <w:lang w:eastAsia="en-GB"/>
        </w:rPr>
      </w:pPr>
      <w:r w:rsidRPr="00021E58">
        <w:rPr>
          <w:rFonts w:eastAsia="Times New Roman"/>
          <w:sz w:val="20"/>
          <w:szCs w:val="20"/>
          <w:lang w:eastAsia="en-GB"/>
        </w:rPr>
        <w:t xml:space="preserve">Our careers programme is shaped by key national frameworks and policies, including the </w:t>
      </w:r>
      <w:r w:rsidRPr="00021E58">
        <w:rPr>
          <w:rFonts w:eastAsia="Times New Roman"/>
          <w:bCs/>
          <w:sz w:val="20"/>
          <w:szCs w:val="20"/>
          <w:lang w:eastAsia="en-GB"/>
        </w:rPr>
        <w:t>Gatsby Benchmarks</w:t>
      </w:r>
      <w:r w:rsidRPr="00021E58">
        <w:rPr>
          <w:rFonts w:eastAsia="Times New Roman"/>
          <w:sz w:val="20"/>
          <w:szCs w:val="20"/>
          <w:lang w:eastAsia="en-GB"/>
        </w:rPr>
        <w:t xml:space="preserve">, the </w:t>
      </w:r>
      <w:r w:rsidRPr="00021E58">
        <w:rPr>
          <w:rFonts w:eastAsia="Times New Roman"/>
          <w:bCs/>
          <w:sz w:val="20"/>
          <w:szCs w:val="20"/>
          <w:lang w:eastAsia="en-GB"/>
        </w:rPr>
        <w:t>Careers Development Institute (CDI) Framework</w:t>
      </w:r>
      <w:r w:rsidRPr="00021E58">
        <w:rPr>
          <w:rFonts w:eastAsia="Times New Roman"/>
          <w:sz w:val="20"/>
          <w:szCs w:val="20"/>
          <w:lang w:eastAsia="en-GB"/>
        </w:rPr>
        <w:t xml:space="preserve">, and the </w:t>
      </w:r>
      <w:r w:rsidRPr="00021E58">
        <w:rPr>
          <w:rFonts w:eastAsia="Times New Roman"/>
          <w:bCs/>
          <w:sz w:val="20"/>
          <w:szCs w:val="20"/>
          <w:lang w:eastAsia="en-GB"/>
        </w:rPr>
        <w:t>DfE Statutory Careers Guidance (202</w:t>
      </w:r>
      <w:r w:rsidR="0023250C" w:rsidRPr="00021E58">
        <w:rPr>
          <w:rFonts w:eastAsia="Times New Roman"/>
          <w:bCs/>
          <w:sz w:val="20"/>
          <w:szCs w:val="20"/>
          <w:lang w:eastAsia="en-GB"/>
        </w:rPr>
        <w:t>5</w:t>
      </w:r>
      <w:r w:rsidRPr="00021E58">
        <w:rPr>
          <w:rFonts w:eastAsia="Times New Roman"/>
          <w:bCs/>
          <w:sz w:val="20"/>
          <w:szCs w:val="20"/>
          <w:lang w:eastAsia="en-GB"/>
        </w:rPr>
        <w:t>)</w:t>
      </w:r>
      <w:r w:rsidRPr="00021E58">
        <w:rPr>
          <w:rFonts w:eastAsia="Times New Roman"/>
          <w:sz w:val="20"/>
          <w:szCs w:val="20"/>
          <w:lang w:eastAsia="en-GB"/>
        </w:rPr>
        <w:t xml:space="preserve">. A full list of guiding documents can be found in </w:t>
      </w:r>
      <w:r w:rsidRPr="00021E58">
        <w:rPr>
          <w:rFonts w:eastAsia="Times New Roman"/>
          <w:bCs/>
          <w:sz w:val="20"/>
          <w:szCs w:val="20"/>
          <w:lang w:eastAsia="en-GB"/>
        </w:rPr>
        <w:t>Annex 1</w:t>
      </w:r>
      <w:r w:rsidRPr="00021E58">
        <w:rPr>
          <w:rFonts w:eastAsia="Times New Roman"/>
          <w:sz w:val="20"/>
          <w:szCs w:val="20"/>
          <w:lang w:eastAsia="en-GB"/>
        </w:rPr>
        <w:t>.</w:t>
      </w:r>
    </w:p>
    <w:p w:rsidR="008904D8" w:rsidRPr="00021E58" w:rsidRDefault="008904D8" w:rsidP="008904D8">
      <w:pPr>
        <w:widowControl/>
        <w:autoSpaceDE/>
        <w:autoSpaceDN/>
        <w:spacing w:before="100" w:beforeAutospacing="1" w:after="100" w:afterAutospacing="1"/>
        <w:ind w:left="720"/>
        <w:rPr>
          <w:rFonts w:eastAsia="Times New Roman"/>
          <w:sz w:val="20"/>
          <w:szCs w:val="20"/>
          <w:lang w:eastAsia="en-GB"/>
        </w:rPr>
      </w:pPr>
      <w:r w:rsidRPr="00021E58">
        <w:rPr>
          <w:rFonts w:eastAsia="Times New Roman"/>
          <w:sz w:val="20"/>
          <w:szCs w:val="20"/>
          <w:lang w:eastAsia="en-GB"/>
        </w:rPr>
        <w:lastRenderedPageBreak/>
        <w:t>We recognise that effective CEIAG contributes significantly to the personal, social, and academic development of students. It prepares them for the complexities of a rapidly changing world, where education, training, and employment pathways are increasingly diverse and flexible.</w:t>
      </w:r>
    </w:p>
    <w:p w:rsidR="008904D8" w:rsidRPr="00021E58" w:rsidRDefault="008904D8" w:rsidP="008904D8">
      <w:pPr>
        <w:widowControl/>
        <w:autoSpaceDE/>
        <w:autoSpaceDN/>
        <w:spacing w:before="100" w:beforeAutospacing="1" w:after="100" w:afterAutospacing="1"/>
        <w:ind w:left="720"/>
        <w:rPr>
          <w:rFonts w:eastAsia="Times New Roman"/>
          <w:sz w:val="20"/>
          <w:szCs w:val="20"/>
          <w:lang w:eastAsia="en-GB"/>
        </w:rPr>
      </w:pPr>
      <w:r w:rsidRPr="00021E58">
        <w:rPr>
          <w:rFonts w:eastAsia="Times New Roman"/>
          <w:sz w:val="20"/>
          <w:szCs w:val="20"/>
          <w:lang w:eastAsia="en-GB"/>
        </w:rPr>
        <w:t>To ensure our CEIAG programme is inclusive, effective, and continually improving, we:</w:t>
      </w:r>
    </w:p>
    <w:p w:rsidR="008904D8" w:rsidRPr="00021E58" w:rsidRDefault="008904D8" w:rsidP="008904D8">
      <w:pPr>
        <w:widowControl/>
        <w:numPr>
          <w:ilvl w:val="0"/>
          <w:numId w:val="14"/>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 xml:space="preserve">Work in close partnership with a qualified, independent </w:t>
      </w:r>
      <w:r w:rsidRPr="00021E58">
        <w:rPr>
          <w:rFonts w:eastAsia="Times New Roman"/>
          <w:bCs/>
          <w:sz w:val="20"/>
          <w:szCs w:val="20"/>
          <w:lang w:eastAsia="en-GB"/>
        </w:rPr>
        <w:t>external careers adviser</w:t>
      </w:r>
      <w:r w:rsidRPr="00021E58">
        <w:rPr>
          <w:rFonts w:eastAsia="Times New Roman"/>
          <w:sz w:val="20"/>
          <w:szCs w:val="20"/>
          <w:lang w:eastAsia="en-GB"/>
        </w:rPr>
        <w:t>, providing appropriate facilities and student information to support personalised and impartial guidance.</w:t>
      </w:r>
    </w:p>
    <w:p w:rsidR="008904D8" w:rsidRPr="00021E58" w:rsidRDefault="008904D8" w:rsidP="008904D8">
      <w:pPr>
        <w:widowControl/>
        <w:numPr>
          <w:ilvl w:val="0"/>
          <w:numId w:val="14"/>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Ensure students have access to accurate and impartial information on education and training options, career pathways, and labour market trends.</w:t>
      </w:r>
    </w:p>
    <w:p w:rsidR="008904D8" w:rsidRPr="00021E58" w:rsidRDefault="008904D8" w:rsidP="008904D8">
      <w:pPr>
        <w:widowControl/>
        <w:numPr>
          <w:ilvl w:val="0"/>
          <w:numId w:val="14"/>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 xml:space="preserve">Deliver a planned, progressive programme of CEIAG from </w:t>
      </w:r>
      <w:r w:rsidRPr="00021E58">
        <w:rPr>
          <w:rFonts w:eastAsia="Times New Roman"/>
          <w:bCs/>
          <w:sz w:val="20"/>
          <w:szCs w:val="20"/>
          <w:lang w:eastAsia="en-GB"/>
        </w:rPr>
        <w:t>Years 7 to 13</w:t>
      </w:r>
      <w:r w:rsidRPr="00021E58">
        <w:rPr>
          <w:rFonts w:eastAsia="Times New Roman"/>
          <w:sz w:val="20"/>
          <w:szCs w:val="20"/>
          <w:lang w:eastAsia="en-GB"/>
        </w:rPr>
        <w:t>, embedded within the curriculum and supplemented through assemblies, events, trips, and targeted guidance.</w:t>
      </w:r>
    </w:p>
    <w:p w:rsidR="008904D8" w:rsidRPr="00021E58" w:rsidRDefault="008904D8" w:rsidP="008904D8">
      <w:pPr>
        <w:widowControl/>
        <w:numPr>
          <w:ilvl w:val="0"/>
          <w:numId w:val="14"/>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 xml:space="preserve">Fully comply with </w:t>
      </w:r>
      <w:r w:rsidRPr="00021E58">
        <w:rPr>
          <w:rFonts w:eastAsia="Times New Roman"/>
          <w:bCs/>
          <w:sz w:val="20"/>
          <w:szCs w:val="20"/>
          <w:lang w:eastAsia="en-GB"/>
        </w:rPr>
        <w:t>Provider Access Legislation</w:t>
      </w:r>
      <w:r w:rsidRPr="00021E58">
        <w:rPr>
          <w:rFonts w:eastAsia="Times New Roman"/>
          <w:sz w:val="20"/>
          <w:szCs w:val="20"/>
          <w:lang w:eastAsia="en-GB"/>
        </w:rPr>
        <w:t>, ensuring students have multiple opportunities to hear from a range of providers of technical education, apprenticeships, and other post-16 and post-18 pathways.</w:t>
      </w:r>
    </w:p>
    <w:p w:rsidR="00740FCB" w:rsidRPr="00021E58" w:rsidRDefault="00740FCB" w:rsidP="00021E58">
      <w:pPr>
        <w:pStyle w:val="Heading1"/>
        <w:tabs>
          <w:tab w:val="left" w:pos="1661"/>
        </w:tabs>
        <w:ind w:left="0" w:firstLine="0"/>
      </w:pPr>
    </w:p>
    <w:p w:rsidR="00740FCB" w:rsidRPr="00021E58" w:rsidRDefault="00740FCB" w:rsidP="00021E58">
      <w:pPr>
        <w:pStyle w:val="NormalWeb"/>
        <w:ind w:left="1701" w:hanging="425"/>
        <w:rPr>
          <w:rFonts w:ascii="Arial" w:hAnsi="Arial" w:cs="Arial"/>
          <w:sz w:val="20"/>
          <w:szCs w:val="20"/>
        </w:rPr>
      </w:pPr>
      <w:r w:rsidRPr="00021E58">
        <w:rPr>
          <w:rStyle w:val="Strong"/>
          <w:rFonts w:ascii="Arial" w:hAnsi="Arial" w:cs="Arial"/>
          <w:sz w:val="20"/>
          <w:szCs w:val="20"/>
        </w:rPr>
        <w:t>5. Implementation</w:t>
      </w:r>
    </w:p>
    <w:p w:rsidR="00740FCB" w:rsidRPr="00021E58" w:rsidRDefault="00740FCB" w:rsidP="00740FCB">
      <w:pPr>
        <w:pStyle w:val="NormalWeb"/>
        <w:ind w:left="720"/>
        <w:rPr>
          <w:rFonts w:ascii="Arial" w:hAnsi="Arial" w:cs="Arial"/>
          <w:sz w:val="20"/>
          <w:szCs w:val="20"/>
        </w:rPr>
      </w:pPr>
      <w:r w:rsidRPr="00021E58">
        <w:rPr>
          <w:rFonts w:ascii="Arial" w:hAnsi="Arial" w:cs="Arial"/>
          <w:sz w:val="20"/>
          <w:szCs w:val="20"/>
        </w:rPr>
        <w:t>The CEIAG programme at Ashmole Academy is delivered through a coordinated and embedded approach. It is implemented via:</w:t>
      </w:r>
    </w:p>
    <w:p w:rsidR="00740FCB" w:rsidRPr="00021E58" w:rsidRDefault="00740FCB" w:rsidP="00740FCB">
      <w:pPr>
        <w:pStyle w:val="NormalWeb"/>
        <w:numPr>
          <w:ilvl w:val="0"/>
          <w:numId w:val="15"/>
        </w:numPr>
        <w:tabs>
          <w:tab w:val="clear" w:pos="720"/>
          <w:tab w:val="num" w:pos="1440"/>
        </w:tabs>
        <w:ind w:left="1440"/>
        <w:rPr>
          <w:rFonts w:ascii="Arial" w:hAnsi="Arial" w:cs="Arial"/>
          <w:sz w:val="20"/>
          <w:szCs w:val="20"/>
        </w:rPr>
      </w:pPr>
      <w:r w:rsidRPr="00021E58">
        <w:rPr>
          <w:rFonts w:ascii="Arial" w:hAnsi="Arial" w:cs="Arial"/>
          <w:sz w:val="20"/>
          <w:szCs w:val="20"/>
        </w:rPr>
        <w:t xml:space="preserve">The </w:t>
      </w:r>
      <w:r w:rsidRPr="00021E58">
        <w:rPr>
          <w:rStyle w:val="Strong"/>
          <w:rFonts w:ascii="Arial" w:hAnsi="Arial" w:cs="Arial"/>
          <w:b w:val="0"/>
          <w:sz w:val="20"/>
          <w:szCs w:val="20"/>
        </w:rPr>
        <w:t>PSHE curriculum</w:t>
      </w:r>
      <w:r w:rsidRPr="00021E58">
        <w:rPr>
          <w:rFonts w:ascii="Arial" w:hAnsi="Arial" w:cs="Arial"/>
          <w:sz w:val="20"/>
          <w:szCs w:val="20"/>
        </w:rPr>
        <w:t xml:space="preserve"> (including careers education </w:t>
      </w:r>
      <w:r w:rsidR="001E358D" w:rsidRPr="00021E58">
        <w:rPr>
          <w:rFonts w:ascii="Arial" w:hAnsi="Arial" w:cs="Arial"/>
          <w:sz w:val="20"/>
          <w:szCs w:val="20"/>
        </w:rPr>
        <w:t>topics</w:t>
      </w:r>
      <w:r w:rsidRPr="00021E58">
        <w:rPr>
          <w:rFonts w:ascii="Arial" w:hAnsi="Arial" w:cs="Arial"/>
          <w:sz w:val="20"/>
          <w:szCs w:val="20"/>
        </w:rPr>
        <w:t>)</w:t>
      </w:r>
    </w:p>
    <w:p w:rsidR="00740FCB" w:rsidRPr="00021E58" w:rsidRDefault="00C36957" w:rsidP="00740FCB">
      <w:pPr>
        <w:pStyle w:val="NormalWeb"/>
        <w:numPr>
          <w:ilvl w:val="0"/>
          <w:numId w:val="15"/>
        </w:numPr>
        <w:tabs>
          <w:tab w:val="clear" w:pos="720"/>
          <w:tab w:val="num" w:pos="1440"/>
        </w:tabs>
        <w:ind w:left="1440"/>
        <w:rPr>
          <w:rFonts w:ascii="Arial" w:hAnsi="Arial" w:cs="Arial"/>
          <w:sz w:val="20"/>
          <w:szCs w:val="20"/>
        </w:rPr>
      </w:pPr>
      <w:r w:rsidRPr="00021E58">
        <w:rPr>
          <w:rStyle w:val="Strong"/>
          <w:rFonts w:ascii="Arial" w:hAnsi="Arial" w:cs="Arial"/>
          <w:b w:val="0"/>
          <w:sz w:val="20"/>
          <w:szCs w:val="20"/>
        </w:rPr>
        <w:t>Personal development and</w:t>
      </w:r>
      <w:r w:rsidR="00740FCB" w:rsidRPr="00021E58">
        <w:rPr>
          <w:rStyle w:val="Strong"/>
          <w:rFonts w:ascii="Arial" w:hAnsi="Arial" w:cs="Arial"/>
          <w:b w:val="0"/>
          <w:sz w:val="20"/>
          <w:szCs w:val="20"/>
        </w:rPr>
        <w:t xml:space="preserve"> mentoring</w:t>
      </w:r>
      <w:r w:rsidR="00740FCB" w:rsidRPr="00021E58">
        <w:rPr>
          <w:rFonts w:ascii="Arial" w:hAnsi="Arial" w:cs="Arial"/>
          <w:sz w:val="20"/>
          <w:szCs w:val="20"/>
        </w:rPr>
        <w:t xml:space="preserve"> sessions</w:t>
      </w:r>
    </w:p>
    <w:p w:rsidR="00740FCB" w:rsidRPr="00021E58" w:rsidRDefault="00C36957" w:rsidP="00740FCB">
      <w:pPr>
        <w:pStyle w:val="NormalWeb"/>
        <w:numPr>
          <w:ilvl w:val="0"/>
          <w:numId w:val="15"/>
        </w:numPr>
        <w:tabs>
          <w:tab w:val="clear" w:pos="720"/>
          <w:tab w:val="num" w:pos="1440"/>
        </w:tabs>
        <w:ind w:left="1440"/>
        <w:rPr>
          <w:rFonts w:ascii="Arial" w:hAnsi="Arial" w:cs="Arial"/>
          <w:sz w:val="20"/>
          <w:szCs w:val="20"/>
        </w:rPr>
      </w:pPr>
      <w:r w:rsidRPr="00021E58">
        <w:rPr>
          <w:rStyle w:val="Strong"/>
          <w:rFonts w:ascii="Arial" w:hAnsi="Arial" w:cs="Arial"/>
          <w:b w:val="0"/>
          <w:sz w:val="20"/>
          <w:szCs w:val="20"/>
        </w:rPr>
        <w:t>Opportunities for i</w:t>
      </w:r>
      <w:r w:rsidR="00740FCB" w:rsidRPr="00021E58">
        <w:rPr>
          <w:rStyle w:val="Strong"/>
          <w:rFonts w:ascii="Arial" w:hAnsi="Arial" w:cs="Arial"/>
          <w:b w:val="0"/>
          <w:sz w:val="20"/>
          <w:szCs w:val="20"/>
        </w:rPr>
        <w:t>ndividual careers interviews</w:t>
      </w:r>
      <w:r w:rsidR="00740FCB" w:rsidRPr="00021E58">
        <w:rPr>
          <w:rFonts w:ascii="Arial" w:hAnsi="Arial" w:cs="Arial"/>
          <w:sz w:val="20"/>
          <w:szCs w:val="20"/>
        </w:rPr>
        <w:t xml:space="preserve"> with a qualified external adviser</w:t>
      </w:r>
    </w:p>
    <w:p w:rsidR="00740FCB" w:rsidRPr="00021E58" w:rsidRDefault="00740FCB" w:rsidP="00740FCB">
      <w:pPr>
        <w:pStyle w:val="NormalWeb"/>
        <w:numPr>
          <w:ilvl w:val="0"/>
          <w:numId w:val="15"/>
        </w:numPr>
        <w:tabs>
          <w:tab w:val="clear" w:pos="720"/>
          <w:tab w:val="num" w:pos="1440"/>
        </w:tabs>
        <w:ind w:left="1440"/>
        <w:rPr>
          <w:rFonts w:ascii="Arial" w:hAnsi="Arial" w:cs="Arial"/>
          <w:sz w:val="20"/>
          <w:szCs w:val="20"/>
        </w:rPr>
      </w:pPr>
      <w:r w:rsidRPr="00021E58">
        <w:rPr>
          <w:rStyle w:val="Strong"/>
          <w:rFonts w:ascii="Arial" w:hAnsi="Arial" w:cs="Arial"/>
          <w:b w:val="0"/>
          <w:sz w:val="20"/>
          <w:szCs w:val="20"/>
        </w:rPr>
        <w:t>Career-focused days</w:t>
      </w:r>
      <w:r w:rsidRPr="00021E58">
        <w:rPr>
          <w:rFonts w:ascii="Arial" w:hAnsi="Arial" w:cs="Arial"/>
          <w:sz w:val="20"/>
          <w:szCs w:val="20"/>
        </w:rPr>
        <w:t xml:space="preserve"> and timetabled events across </w:t>
      </w:r>
      <w:r w:rsidR="001E358D" w:rsidRPr="00021E58">
        <w:rPr>
          <w:rFonts w:ascii="Arial" w:hAnsi="Arial" w:cs="Arial"/>
          <w:sz w:val="20"/>
          <w:szCs w:val="20"/>
        </w:rPr>
        <w:t>the</w:t>
      </w:r>
      <w:r w:rsidRPr="00021E58">
        <w:rPr>
          <w:rFonts w:ascii="Arial" w:hAnsi="Arial" w:cs="Arial"/>
          <w:sz w:val="20"/>
          <w:szCs w:val="20"/>
        </w:rPr>
        <w:t xml:space="preserve"> key stages</w:t>
      </w:r>
    </w:p>
    <w:p w:rsidR="00740FCB" w:rsidRPr="00021E58" w:rsidRDefault="00740FCB" w:rsidP="00740FCB">
      <w:pPr>
        <w:pStyle w:val="NormalWeb"/>
        <w:numPr>
          <w:ilvl w:val="0"/>
          <w:numId w:val="15"/>
        </w:numPr>
        <w:tabs>
          <w:tab w:val="clear" w:pos="720"/>
          <w:tab w:val="num" w:pos="1440"/>
        </w:tabs>
        <w:ind w:left="1440"/>
        <w:rPr>
          <w:rFonts w:ascii="Arial" w:hAnsi="Arial" w:cs="Arial"/>
          <w:sz w:val="20"/>
          <w:szCs w:val="20"/>
        </w:rPr>
      </w:pPr>
      <w:r w:rsidRPr="00021E58">
        <w:rPr>
          <w:rStyle w:val="Strong"/>
          <w:rFonts w:ascii="Arial" w:hAnsi="Arial" w:cs="Arial"/>
          <w:b w:val="0"/>
          <w:sz w:val="20"/>
          <w:szCs w:val="20"/>
        </w:rPr>
        <w:t>Careers talks, assemblies, webinars, and presentations</w:t>
      </w:r>
      <w:r w:rsidRPr="00021E58">
        <w:rPr>
          <w:rFonts w:ascii="Arial" w:hAnsi="Arial" w:cs="Arial"/>
          <w:sz w:val="20"/>
          <w:szCs w:val="20"/>
        </w:rPr>
        <w:t xml:space="preserve"> from a wide range of providers and employers</w:t>
      </w:r>
    </w:p>
    <w:p w:rsidR="00740FCB" w:rsidRPr="00021E58" w:rsidRDefault="00740FCB" w:rsidP="00740FCB">
      <w:pPr>
        <w:pStyle w:val="NormalWeb"/>
        <w:numPr>
          <w:ilvl w:val="0"/>
          <w:numId w:val="15"/>
        </w:numPr>
        <w:tabs>
          <w:tab w:val="clear" w:pos="720"/>
          <w:tab w:val="num" w:pos="1440"/>
        </w:tabs>
        <w:ind w:left="1440"/>
        <w:rPr>
          <w:rFonts w:ascii="Arial" w:hAnsi="Arial" w:cs="Arial"/>
          <w:sz w:val="20"/>
          <w:szCs w:val="20"/>
        </w:rPr>
      </w:pPr>
      <w:r w:rsidRPr="00021E58">
        <w:rPr>
          <w:rFonts w:ascii="Arial" w:hAnsi="Arial" w:cs="Arial"/>
          <w:sz w:val="20"/>
          <w:szCs w:val="20"/>
        </w:rPr>
        <w:t xml:space="preserve">The </w:t>
      </w:r>
      <w:r w:rsidRPr="00021E58">
        <w:rPr>
          <w:rStyle w:val="Strong"/>
          <w:rFonts w:ascii="Arial" w:hAnsi="Arial" w:cs="Arial"/>
          <w:b w:val="0"/>
          <w:sz w:val="20"/>
          <w:szCs w:val="20"/>
        </w:rPr>
        <w:t>work experience programme</w:t>
      </w:r>
    </w:p>
    <w:p w:rsidR="00740FCB" w:rsidRPr="00021E58" w:rsidRDefault="00740FCB" w:rsidP="00740FCB">
      <w:pPr>
        <w:pStyle w:val="NormalWeb"/>
        <w:numPr>
          <w:ilvl w:val="0"/>
          <w:numId w:val="15"/>
        </w:numPr>
        <w:tabs>
          <w:tab w:val="clear" w:pos="720"/>
          <w:tab w:val="num" w:pos="1440"/>
        </w:tabs>
        <w:ind w:left="1440"/>
        <w:rPr>
          <w:rFonts w:ascii="Arial" w:hAnsi="Arial" w:cs="Arial"/>
          <w:sz w:val="20"/>
          <w:szCs w:val="20"/>
        </w:rPr>
      </w:pPr>
      <w:r w:rsidRPr="00021E58">
        <w:rPr>
          <w:rFonts w:ascii="Arial" w:hAnsi="Arial" w:cs="Arial"/>
          <w:sz w:val="20"/>
          <w:szCs w:val="20"/>
        </w:rPr>
        <w:t xml:space="preserve">The use of </w:t>
      </w:r>
      <w:r w:rsidRPr="00021E58">
        <w:rPr>
          <w:rStyle w:val="Strong"/>
          <w:rFonts w:ascii="Arial" w:hAnsi="Arial" w:cs="Arial"/>
          <w:b w:val="0"/>
          <w:sz w:val="20"/>
          <w:szCs w:val="20"/>
        </w:rPr>
        <w:t>Unifrog</w:t>
      </w:r>
      <w:r w:rsidRPr="00021E58">
        <w:rPr>
          <w:rFonts w:ascii="Arial" w:hAnsi="Arial" w:cs="Arial"/>
          <w:sz w:val="20"/>
          <w:szCs w:val="20"/>
        </w:rPr>
        <w:t>, our online careers platform, which all students can access from Year 7 to Year 13</w:t>
      </w:r>
    </w:p>
    <w:p w:rsidR="00740FCB" w:rsidRPr="00021E58" w:rsidRDefault="004A4557" w:rsidP="00740FCB">
      <w:pPr>
        <w:ind w:left="720"/>
        <w:rPr>
          <w:sz w:val="20"/>
          <w:szCs w:val="20"/>
        </w:rPr>
      </w:pPr>
      <w:r w:rsidRPr="00021E58">
        <w:rPr>
          <w:sz w:val="20"/>
          <w:szCs w:val="20"/>
        </w:rPr>
        <w:pict>
          <v:rect id="_x0000_i1025" style="width:0;height:1.5pt" o:hralign="center" o:hrstd="t" o:hr="t" fillcolor="#a0a0a0" stroked="f"/>
        </w:pict>
      </w:r>
    </w:p>
    <w:p w:rsidR="00740FCB" w:rsidRPr="00021E58" w:rsidRDefault="00740FCB" w:rsidP="00740FCB">
      <w:pPr>
        <w:pStyle w:val="Heading3"/>
        <w:ind w:left="720"/>
        <w:rPr>
          <w:rFonts w:ascii="Arial" w:hAnsi="Arial" w:cs="Arial"/>
          <w:color w:val="auto"/>
          <w:sz w:val="20"/>
          <w:szCs w:val="20"/>
        </w:rPr>
      </w:pPr>
      <w:r w:rsidRPr="00021E58">
        <w:rPr>
          <w:rStyle w:val="Strong"/>
          <w:rFonts w:ascii="Arial" w:hAnsi="Arial" w:cs="Arial"/>
          <w:b w:val="0"/>
          <w:bCs w:val="0"/>
          <w:color w:val="auto"/>
          <w:sz w:val="20"/>
          <w:szCs w:val="20"/>
        </w:rPr>
        <w:t>Leadership and Coordination</w:t>
      </w:r>
    </w:p>
    <w:p w:rsidR="00740FCB" w:rsidRPr="00021E58" w:rsidRDefault="00740FCB" w:rsidP="00740FCB">
      <w:pPr>
        <w:pStyle w:val="NormalWeb"/>
        <w:numPr>
          <w:ilvl w:val="0"/>
          <w:numId w:val="16"/>
        </w:numPr>
        <w:tabs>
          <w:tab w:val="clear" w:pos="720"/>
          <w:tab w:val="num" w:pos="1440"/>
        </w:tabs>
        <w:ind w:left="1440"/>
        <w:rPr>
          <w:rFonts w:ascii="Arial" w:hAnsi="Arial" w:cs="Arial"/>
          <w:sz w:val="20"/>
          <w:szCs w:val="20"/>
        </w:rPr>
      </w:pPr>
      <w:r w:rsidRPr="00021E58">
        <w:rPr>
          <w:rFonts w:ascii="Arial" w:hAnsi="Arial" w:cs="Arial"/>
          <w:sz w:val="20"/>
          <w:szCs w:val="20"/>
        </w:rPr>
        <w:t xml:space="preserve">The </w:t>
      </w:r>
      <w:r w:rsidRPr="00021E58">
        <w:rPr>
          <w:rStyle w:val="Strong"/>
          <w:rFonts w:ascii="Arial" w:hAnsi="Arial" w:cs="Arial"/>
          <w:b w:val="0"/>
          <w:sz w:val="20"/>
          <w:szCs w:val="20"/>
        </w:rPr>
        <w:t xml:space="preserve">Careers </w:t>
      </w:r>
      <w:r w:rsidR="00032A54" w:rsidRPr="00021E58">
        <w:rPr>
          <w:rStyle w:val="Strong"/>
          <w:rFonts w:ascii="Arial" w:hAnsi="Arial" w:cs="Arial"/>
          <w:b w:val="0"/>
          <w:sz w:val="20"/>
          <w:szCs w:val="20"/>
        </w:rPr>
        <w:t>Lead</w:t>
      </w:r>
      <w:r w:rsidRPr="00021E58">
        <w:rPr>
          <w:rFonts w:ascii="Arial" w:hAnsi="Arial" w:cs="Arial"/>
          <w:sz w:val="20"/>
          <w:szCs w:val="20"/>
        </w:rPr>
        <w:t xml:space="preserve"> oversees the planning, delivery, and evaluation of the programme and is accountable to the </w:t>
      </w:r>
      <w:r w:rsidR="00C36957" w:rsidRPr="00021E58">
        <w:rPr>
          <w:rStyle w:val="Strong"/>
          <w:rFonts w:ascii="Arial" w:hAnsi="Arial" w:cs="Arial"/>
          <w:b w:val="0"/>
          <w:sz w:val="20"/>
          <w:szCs w:val="20"/>
        </w:rPr>
        <w:t>leadership team</w:t>
      </w:r>
    </w:p>
    <w:p w:rsidR="00740FCB" w:rsidRPr="00021E58" w:rsidRDefault="00740FCB" w:rsidP="00740FCB">
      <w:pPr>
        <w:pStyle w:val="NormalWeb"/>
        <w:numPr>
          <w:ilvl w:val="0"/>
          <w:numId w:val="16"/>
        </w:numPr>
        <w:tabs>
          <w:tab w:val="clear" w:pos="720"/>
          <w:tab w:val="num" w:pos="1440"/>
        </w:tabs>
        <w:ind w:left="1440"/>
        <w:rPr>
          <w:rFonts w:ascii="Arial" w:hAnsi="Arial" w:cs="Arial"/>
          <w:sz w:val="20"/>
          <w:szCs w:val="20"/>
        </w:rPr>
      </w:pPr>
      <w:r w:rsidRPr="00021E58">
        <w:rPr>
          <w:rFonts w:ascii="Arial" w:hAnsi="Arial" w:cs="Arial"/>
          <w:sz w:val="20"/>
          <w:szCs w:val="20"/>
        </w:rPr>
        <w:t xml:space="preserve">The Careers </w:t>
      </w:r>
      <w:r w:rsidR="00032A54" w:rsidRPr="00021E58">
        <w:rPr>
          <w:rFonts w:ascii="Arial" w:hAnsi="Arial" w:cs="Arial"/>
          <w:sz w:val="20"/>
          <w:szCs w:val="20"/>
        </w:rPr>
        <w:t>Lead</w:t>
      </w:r>
      <w:r w:rsidRPr="00021E58">
        <w:rPr>
          <w:rFonts w:ascii="Arial" w:hAnsi="Arial" w:cs="Arial"/>
          <w:sz w:val="20"/>
          <w:szCs w:val="20"/>
        </w:rPr>
        <w:t xml:space="preserve"> also supervises the </w:t>
      </w:r>
      <w:r w:rsidRPr="00021E58">
        <w:rPr>
          <w:rStyle w:val="Strong"/>
          <w:rFonts w:ascii="Arial" w:hAnsi="Arial" w:cs="Arial"/>
          <w:b w:val="0"/>
          <w:sz w:val="20"/>
          <w:szCs w:val="20"/>
        </w:rPr>
        <w:t xml:space="preserve">Careers </w:t>
      </w:r>
      <w:r w:rsidR="00C97665" w:rsidRPr="00021E58">
        <w:rPr>
          <w:rStyle w:val="Strong"/>
          <w:rFonts w:ascii="Arial" w:hAnsi="Arial" w:cs="Arial"/>
          <w:b w:val="0"/>
          <w:sz w:val="20"/>
          <w:szCs w:val="20"/>
        </w:rPr>
        <w:t>Co-Ordinato</w:t>
      </w:r>
      <w:r w:rsidRPr="00021E58">
        <w:rPr>
          <w:rStyle w:val="Strong"/>
          <w:rFonts w:ascii="Arial" w:hAnsi="Arial" w:cs="Arial"/>
          <w:b w:val="0"/>
          <w:sz w:val="20"/>
          <w:szCs w:val="20"/>
        </w:rPr>
        <w:t>r</w:t>
      </w:r>
      <w:r w:rsidRPr="00021E58">
        <w:rPr>
          <w:rFonts w:ascii="Arial" w:hAnsi="Arial" w:cs="Arial"/>
          <w:sz w:val="20"/>
          <w:szCs w:val="20"/>
        </w:rPr>
        <w:t>, who provides logistical and administrative support.</w:t>
      </w:r>
    </w:p>
    <w:p w:rsidR="00740FCB" w:rsidRPr="00021E58" w:rsidRDefault="00740FCB" w:rsidP="00740FCB">
      <w:pPr>
        <w:pStyle w:val="NormalWeb"/>
        <w:numPr>
          <w:ilvl w:val="0"/>
          <w:numId w:val="16"/>
        </w:numPr>
        <w:tabs>
          <w:tab w:val="clear" w:pos="720"/>
          <w:tab w:val="num" w:pos="1440"/>
        </w:tabs>
        <w:ind w:left="1440"/>
        <w:rPr>
          <w:rFonts w:ascii="Arial" w:hAnsi="Arial" w:cs="Arial"/>
          <w:sz w:val="20"/>
          <w:szCs w:val="20"/>
        </w:rPr>
      </w:pPr>
      <w:r w:rsidRPr="00021E58">
        <w:rPr>
          <w:rFonts w:ascii="Arial" w:hAnsi="Arial" w:cs="Arial"/>
          <w:sz w:val="20"/>
          <w:szCs w:val="20"/>
        </w:rPr>
        <w:t xml:space="preserve">The Careers Co-ordinator works closely with the </w:t>
      </w:r>
      <w:r w:rsidRPr="00021E58">
        <w:rPr>
          <w:rStyle w:val="Strong"/>
          <w:rFonts w:ascii="Arial" w:hAnsi="Arial" w:cs="Arial"/>
          <w:b w:val="0"/>
          <w:sz w:val="20"/>
          <w:szCs w:val="20"/>
        </w:rPr>
        <w:t>external Careers Adviser</w:t>
      </w:r>
      <w:r w:rsidRPr="00021E58">
        <w:rPr>
          <w:rFonts w:ascii="Arial" w:hAnsi="Arial" w:cs="Arial"/>
          <w:sz w:val="20"/>
          <w:szCs w:val="20"/>
        </w:rPr>
        <w:t>, who provides impartial guidance and supports the statutory requirement for independent careers advice.</w:t>
      </w:r>
    </w:p>
    <w:p w:rsidR="00740FCB" w:rsidRPr="00021E58" w:rsidRDefault="004A4557" w:rsidP="00740FCB">
      <w:pPr>
        <w:ind w:left="720"/>
        <w:rPr>
          <w:sz w:val="20"/>
          <w:szCs w:val="20"/>
        </w:rPr>
      </w:pPr>
      <w:r w:rsidRPr="00021E58">
        <w:rPr>
          <w:sz w:val="20"/>
          <w:szCs w:val="20"/>
        </w:rPr>
        <w:pict>
          <v:rect id="_x0000_i1026" style="width:0;height:1.5pt" o:hralign="center" o:hrstd="t" o:hr="t" fillcolor="#a0a0a0" stroked="f"/>
        </w:pict>
      </w:r>
    </w:p>
    <w:p w:rsidR="00740FCB" w:rsidRPr="00021E58" w:rsidRDefault="00740FCB" w:rsidP="00740FCB">
      <w:pPr>
        <w:pStyle w:val="Heading3"/>
        <w:ind w:left="720"/>
        <w:rPr>
          <w:rFonts w:ascii="Arial" w:hAnsi="Arial" w:cs="Arial"/>
          <w:color w:val="auto"/>
          <w:sz w:val="20"/>
          <w:szCs w:val="20"/>
        </w:rPr>
      </w:pPr>
      <w:r w:rsidRPr="00021E58">
        <w:rPr>
          <w:rStyle w:val="Strong"/>
          <w:rFonts w:ascii="Arial" w:hAnsi="Arial" w:cs="Arial"/>
          <w:b w:val="0"/>
          <w:bCs w:val="0"/>
          <w:color w:val="auto"/>
          <w:sz w:val="20"/>
          <w:szCs w:val="20"/>
        </w:rPr>
        <w:t>Whole-School Contribution</w:t>
      </w:r>
    </w:p>
    <w:p w:rsidR="00740FCB" w:rsidRPr="00021E58" w:rsidRDefault="00740FCB" w:rsidP="00740FCB">
      <w:pPr>
        <w:pStyle w:val="NormalWeb"/>
        <w:numPr>
          <w:ilvl w:val="0"/>
          <w:numId w:val="17"/>
        </w:numPr>
        <w:tabs>
          <w:tab w:val="clear" w:pos="720"/>
          <w:tab w:val="num" w:pos="1440"/>
        </w:tabs>
        <w:ind w:left="1440"/>
        <w:rPr>
          <w:rFonts w:ascii="Arial" w:hAnsi="Arial" w:cs="Arial"/>
          <w:sz w:val="20"/>
          <w:szCs w:val="20"/>
        </w:rPr>
      </w:pPr>
      <w:r w:rsidRPr="00021E58">
        <w:rPr>
          <w:rStyle w:val="Strong"/>
          <w:rFonts w:ascii="Arial" w:hAnsi="Arial" w:cs="Arial"/>
          <w:b w:val="0"/>
          <w:sz w:val="20"/>
          <w:szCs w:val="20"/>
        </w:rPr>
        <w:t>All staff</w:t>
      </w:r>
      <w:r w:rsidRPr="00021E58">
        <w:rPr>
          <w:rFonts w:ascii="Arial" w:hAnsi="Arial" w:cs="Arial"/>
          <w:sz w:val="20"/>
          <w:szCs w:val="20"/>
        </w:rPr>
        <w:t xml:space="preserve"> contribute to the careers programme through their roles as subject teachers, tutors, or event leaders.</w:t>
      </w:r>
    </w:p>
    <w:p w:rsidR="00740FCB" w:rsidRPr="00021E58" w:rsidRDefault="00740FCB" w:rsidP="00740FCB">
      <w:pPr>
        <w:pStyle w:val="NormalWeb"/>
        <w:numPr>
          <w:ilvl w:val="0"/>
          <w:numId w:val="17"/>
        </w:numPr>
        <w:tabs>
          <w:tab w:val="clear" w:pos="720"/>
          <w:tab w:val="num" w:pos="1440"/>
        </w:tabs>
        <w:ind w:left="1440"/>
        <w:rPr>
          <w:rFonts w:ascii="Arial" w:hAnsi="Arial" w:cs="Arial"/>
          <w:sz w:val="20"/>
          <w:szCs w:val="20"/>
        </w:rPr>
      </w:pPr>
      <w:r w:rsidRPr="00021E58">
        <w:rPr>
          <w:rStyle w:val="Strong"/>
          <w:rFonts w:ascii="Arial" w:hAnsi="Arial" w:cs="Arial"/>
          <w:b w:val="0"/>
          <w:sz w:val="20"/>
          <w:szCs w:val="20"/>
        </w:rPr>
        <w:t>PSHE teaching staff</w:t>
      </w:r>
      <w:r w:rsidRPr="00021E58">
        <w:rPr>
          <w:rFonts w:ascii="Arial" w:hAnsi="Arial" w:cs="Arial"/>
          <w:sz w:val="20"/>
          <w:szCs w:val="20"/>
        </w:rPr>
        <w:t xml:space="preserve"> </w:t>
      </w:r>
      <w:r w:rsidR="00C36957" w:rsidRPr="00021E58">
        <w:rPr>
          <w:rFonts w:ascii="Arial" w:hAnsi="Arial" w:cs="Arial"/>
          <w:sz w:val="20"/>
          <w:szCs w:val="20"/>
        </w:rPr>
        <w:t>and personal tutors deliver</w:t>
      </w:r>
      <w:r w:rsidRPr="00021E58">
        <w:rPr>
          <w:rFonts w:ascii="Arial" w:hAnsi="Arial" w:cs="Arial"/>
          <w:sz w:val="20"/>
          <w:szCs w:val="20"/>
        </w:rPr>
        <w:t xml:space="preserve"> specialist lessons focused on careers and employability skills.</w:t>
      </w:r>
    </w:p>
    <w:p w:rsidR="00740FCB" w:rsidRPr="00021E58" w:rsidRDefault="00740FCB" w:rsidP="00740FCB">
      <w:pPr>
        <w:pStyle w:val="NormalWeb"/>
        <w:numPr>
          <w:ilvl w:val="0"/>
          <w:numId w:val="17"/>
        </w:numPr>
        <w:tabs>
          <w:tab w:val="clear" w:pos="720"/>
          <w:tab w:val="num" w:pos="1440"/>
        </w:tabs>
        <w:ind w:left="1440"/>
        <w:rPr>
          <w:rFonts w:ascii="Arial" w:hAnsi="Arial" w:cs="Arial"/>
          <w:sz w:val="20"/>
          <w:szCs w:val="20"/>
        </w:rPr>
      </w:pPr>
      <w:r w:rsidRPr="00021E58">
        <w:rPr>
          <w:rFonts w:ascii="Arial" w:hAnsi="Arial" w:cs="Arial"/>
          <w:sz w:val="20"/>
          <w:szCs w:val="20"/>
        </w:rPr>
        <w:t>The programme is enhanced through cross-curricular links</w:t>
      </w:r>
      <w:r w:rsidR="00032A54" w:rsidRPr="00021E58">
        <w:rPr>
          <w:rFonts w:ascii="Arial" w:hAnsi="Arial" w:cs="Arial"/>
          <w:sz w:val="20"/>
          <w:szCs w:val="20"/>
        </w:rPr>
        <w:t>.</w:t>
      </w:r>
    </w:p>
    <w:p w:rsidR="00740FCB" w:rsidRPr="00021E58" w:rsidRDefault="004A4557" w:rsidP="00740FCB">
      <w:pPr>
        <w:ind w:left="720"/>
        <w:rPr>
          <w:sz w:val="20"/>
          <w:szCs w:val="20"/>
        </w:rPr>
      </w:pPr>
      <w:r w:rsidRPr="00021E58">
        <w:rPr>
          <w:sz w:val="20"/>
          <w:szCs w:val="20"/>
        </w:rPr>
        <w:pict>
          <v:rect id="_x0000_i1027" style="width:0;height:1.5pt" o:hralign="center" o:hrstd="t" o:hr="t" fillcolor="#a0a0a0" stroked="f"/>
        </w:pict>
      </w:r>
    </w:p>
    <w:p w:rsidR="00740FCB" w:rsidRPr="00021E58" w:rsidRDefault="00740FCB" w:rsidP="00740FCB">
      <w:pPr>
        <w:pStyle w:val="Heading3"/>
        <w:ind w:left="720"/>
        <w:rPr>
          <w:rFonts w:ascii="Arial" w:hAnsi="Arial" w:cs="Arial"/>
          <w:color w:val="auto"/>
          <w:sz w:val="20"/>
          <w:szCs w:val="20"/>
        </w:rPr>
      </w:pPr>
      <w:r w:rsidRPr="00021E58">
        <w:rPr>
          <w:rStyle w:val="Strong"/>
          <w:rFonts w:ascii="Arial" w:hAnsi="Arial" w:cs="Arial"/>
          <w:b w:val="0"/>
          <w:bCs w:val="0"/>
          <w:color w:val="auto"/>
          <w:sz w:val="20"/>
          <w:szCs w:val="20"/>
        </w:rPr>
        <w:t>Targeted Support</w:t>
      </w:r>
    </w:p>
    <w:p w:rsidR="00740FCB" w:rsidRPr="00021E58" w:rsidRDefault="00740FCB" w:rsidP="00740FCB">
      <w:pPr>
        <w:pStyle w:val="NormalWeb"/>
        <w:numPr>
          <w:ilvl w:val="0"/>
          <w:numId w:val="18"/>
        </w:numPr>
        <w:tabs>
          <w:tab w:val="clear" w:pos="720"/>
          <w:tab w:val="num" w:pos="1440"/>
        </w:tabs>
        <w:ind w:left="1440"/>
        <w:rPr>
          <w:rFonts w:ascii="Arial" w:hAnsi="Arial" w:cs="Arial"/>
          <w:sz w:val="20"/>
          <w:szCs w:val="20"/>
        </w:rPr>
      </w:pPr>
      <w:r w:rsidRPr="00021E58">
        <w:rPr>
          <w:rStyle w:val="Strong"/>
          <w:rFonts w:ascii="Arial" w:hAnsi="Arial" w:cs="Arial"/>
          <w:b w:val="0"/>
          <w:sz w:val="20"/>
          <w:szCs w:val="20"/>
        </w:rPr>
        <w:t>Vulnerable students</w:t>
      </w:r>
      <w:r w:rsidRPr="00021E58">
        <w:rPr>
          <w:rFonts w:ascii="Arial" w:hAnsi="Arial" w:cs="Arial"/>
          <w:sz w:val="20"/>
          <w:szCs w:val="20"/>
        </w:rPr>
        <w:t xml:space="preserve">, including those with SEND or identified by the SENCO or pastoral teams, receive enhanced CEIAG support, including guaranteed </w:t>
      </w:r>
      <w:r w:rsidRPr="00021E58">
        <w:rPr>
          <w:rStyle w:val="Strong"/>
          <w:rFonts w:ascii="Arial" w:hAnsi="Arial" w:cs="Arial"/>
          <w:b w:val="0"/>
          <w:sz w:val="20"/>
          <w:szCs w:val="20"/>
        </w:rPr>
        <w:t>individual interviews</w:t>
      </w:r>
      <w:r w:rsidRPr="00021E58">
        <w:rPr>
          <w:rFonts w:ascii="Arial" w:hAnsi="Arial" w:cs="Arial"/>
          <w:sz w:val="20"/>
          <w:szCs w:val="20"/>
        </w:rPr>
        <w:t xml:space="preserve"> with </w:t>
      </w:r>
      <w:r w:rsidR="00C36957" w:rsidRPr="00021E58">
        <w:rPr>
          <w:rFonts w:ascii="Arial" w:hAnsi="Arial" w:cs="Arial"/>
          <w:sz w:val="20"/>
          <w:szCs w:val="20"/>
        </w:rPr>
        <w:t xml:space="preserve">an </w:t>
      </w:r>
      <w:r w:rsidRPr="00021E58">
        <w:rPr>
          <w:rFonts w:ascii="Arial" w:hAnsi="Arial" w:cs="Arial"/>
          <w:sz w:val="20"/>
          <w:szCs w:val="20"/>
        </w:rPr>
        <w:t>external adviser.</w:t>
      </w:r>
    </w:p>
    <w:p w:rsidR="00740FCB" w:rsidRPr="00021E58" w:rsidRDefault="00740FCB" w:rsidP="00740FCB">
      <w:pPr>
        <w:pStyle w:val="NormalWeb"/>
        <w:numPr>
          <w:ilvl w:val="0"/>
          <w:numId w:val="18"/>
        </w:numPr>
        <w:tabs>
          <w:tab w:val="clear" w:pos="720"/>
          <w:tab w:val="num" w:pos="1440"/>
        </w:tabs>
        <w:ind w:left="1440"/>
        <w:rPr>
          <w:rFonts w:ascii="Arial" w:hAnsi="Arial" w:cs="Arial"/>
          <w:sz w:val="20"/>
          <w:szCs w:val="20"/>
        </w:rPr>
      </w:pPr>
      <w:r w:rsidRPr="00021E58">
        <w:rPr>
          <w:rFonts w:ascii="Arial" w:hAnsi="Arial" w:cs="Arial"/>
          <w:sz w:val="20"/>
          <w:szCs w:val="20"/>
        </w:rPr>
        <w:t xml:space="preserve">Transition guidance is prioritised at key decision points in </w:t>
      </w:r>
      <w:r w:rsidRPr="00021E58">
        <w:rPr>
          <w:rStyle w:val="Strong"/>
          <w:rFonts w:ascii="Arial" w:hAnsi="Arial" w:cs="Arial"/>
          <w:b w:val="0"/>
          <w:sz w:val="20"/>
          <w:szCs w:val="20"/>
        </w:rPr>
        <w:t>Years 9, 11, and 13</w:t>
      </w:r>
      <w:r w:rsidRPr="00021E58">
        <w:rPr>
          <w:rFonts w:ascii="Arial" w:hAnsi="Arial" w:cs="Arial"/>
          <w:sz w:val="20"/>
          <w:szCs w:val="20"/>
        </w:rPr>
        <w:t>, and includes:</w:t>
      </w:r>
    </w:p>
    <w:p w:rsidR="00740FCB" w:rsidRPr="00021E58" w:rsidRDefault="00740FCB" w:rsidP="00740FCB">
      <w:pPr>
        <w:pStyle w:val="NormalWeb"/>
        <w:numPr>
          <w:ilvl w:val="1"/>
          <w:numId w:val="18"/>
        </w:numPr>
        <w:tabs>
          <w:tab w:val="clear" w:pos="1440"/>
          <w:tab w:val="num" w:pos="2160"/>
        </w:tabs>
        <w:ind w:left="2160"/>
        <w:rPr>
          <w:rFonts w:ascii="Arial" w:hAnsi="Arial" w:cs="Arial"/>
          <w:sz w:val="20"/>
          <w:szCs w:val="20"/>
        </w:rPr>
      </w:pPr>
      <w:r w:rsidRPr="00021E58">
        <w:rPr>
          <w:rFonts w:ascii="Arial" w:hAnsi="Arial" w:cs="Arial"/>
          <w:sz w:val="20"/>
          <w:szCs w:val="20"/>
        </w:rPr>
        <w:t>Mentoring</w:t>
      </w:r>
    </w:p>
    <w:p w:rsidR="00740FCB" w:rsidRPr="00021E58" w:rsidRDefault="00740FCB" w:rsidP="00740FCB">
      <w:pPr>
        <w:pStyle w:val="NormalWeb"/>
        <w:numPr>
          <w:ilvl w:val="1"/>
          <w:numId w:val="18"/>
        </w:numPr>
        <w:tabs>
          <w:tab w:val="clear" w:pos="1440"/>
          <w:tab w:val="num" w:pos="2160"/>
        </w:tabs>
        <w:ind w:left="2160"/>
        <w:rPr>
          <w:rFonts w:ascii="Arial" w:hAnsi="Arial" w:cs="Arial"/>
          <w:sz w:val="20"/>
          <w:szCs w:val="20"/>
        </w:rPr>
      </w:pPr>
      <w:r w:rsidRPr="00021E58">
        <w:rPr>
          <w:rFonts w:ascii="Arial" w:hAnsi="Arial" w:cs="Arial"/>
          <w:sz w:val="20"/>
          <w:szCs w:val="20"/>
        </w:rPr>
        <w:t>Online research</w:t>
      </w:r>
    </w:p>
    <w:p w:rsidR="00740FCB" w:rsidRPr="00021E58" w:rsidRDefault="00740FCB" w:rsidP="00740FCB">
      <w:pPr>
        <w:pStyle w:val="NormalWeb"/>
        <w:numPr>
          <w:ilvl w:val="1"/>
          <w:numId w:val="18"/>
        </w:numPr>
        <w:tabs>
          <w:tab w:val="clear" w:pos="1440"/>
          <w:tab w:val="num" w:pos="2160"/>
        </w:tabs>
        <w:ind w:left="2160"/>
        <w:rPr>
          <w:rFonts w:ascii="Arial" w:hAnsi="Arial" w:cs="Arial"/>
          <w:sz w:val="20"/>
          <w:szCs w:val="20"/>
        </w:rPr>
      </w:pPr>
      <w:r w:rsidRPr="00021E58">
        <w:rPr>
          <w:rFonts w:ascii="Arial" w:hAnsi="Arial" w:cs="Arial"/>
          <w:sz w:val="20"/>
          <w:szCs w:val="20"/>
        </w:rPr>
        <w:t>Subject-specific advice</w:t>
      </w:r>
    </w:p>
    <w:p w:rsidR="00740FCB" w:rsidRPr="00021E58" w:rsidRDefault="00740FCB" w:rsidP="00740FCB">
      <w:pPr>
        <w:pStyle w:val="NormalWeb"/>
        <w:numPr>
          <w:ilvl w:val="1"/>
          <w:numId w:val="18"/>
        </w:numPr>
        <w:tabs>
          <w:tab w:val="clear" w:pos="1440"/>
          <w:tab w:val="num" w:pos="2160"/>
        </w:tabs>
        <w:ind w:left="2160"/>
        <w:rPr>
          <w:rFonts w:ascii="Arial" w:hAnsi="Arial" w:cs="Arial"/>
          <w:sz w:val="20"/>
          <w:szCs w:val="20"/>
        </w:rPr>
      </w:pPr>
      <w:r w:rsidRPr="00021E58">
        <w:rPr>
          <w:rFonts w:ascii="Arial" w:hAnsi="Arial" w:cs="Arial"/>
          <w:sz w:val="20"/>
          <w:szCs w:val="20"/>
        </w:rPr>
        <w:t>Parental involvement</w:t>
      </w:r>
    </w:p>
    <w:p w:rsidR="00740FCB" w:rsidRPr="00021E58" w:rsidRDefault="004A4557" w:rsidP="00740FCB">
      <w:pPr>
        <w:ind w:left="720"/>
        <w:rPr>
          <w:sz w:val="20"/>
          <w:szCs w:val="20"/>
        </w:rPr>
      </w:pPr>
      <w:r w:rsidRPr="00021E58">
        <w:rPr>
          <w:sz w:val="20"/>
          <w:szCs w:val="20"/>
        </w:rPr>
        <w:pict>
          <v:rect id="_x0000_i1028" style="width:0;height:1.5pt" o:hralign="center" o:hrstd="t" o:hr="t" fillcolor="#a0a0a0" stroked="f"/>
        </w:pict>
      </w:r>
    </w:p>
    <w:p w:rsidR="00740FCB" w:rsidRPr="00021E58" w:rsidRDefault="00740FCB" w:rsidP="00740FCB">
      <w:pPr>
        <w:pStyle w:val="Heading3"/>
        <w:ind w:left="720"/>
        <w:rPr>
          <w:rFonts w:ascii="Arial" w:hAnsi="Arial" w:cs="Arial"/>
          <w:color w:val="auto"/>
          <w:sz w:val="20"/>
          <w:szCs w:val="20"/>
        </w:rPr>
      </w:pPr>
      <w:r w:rsidRPr="00021E58">
        <w:rPr>
          <w:rStyle w:val="Strong"/>
          <w:rFonts w:ascii="Arial" w:hAnsi="Arial" w:cs="Arial"/>
          <w:b w:val="0"/>
          <w:bCs w:val="0"/>
          <w:color w:val="auto"/>
          <w:sz w:val="20"/>
          <w:szCs w:val="20"/>
        </w:rPr>
        <w:lastRenderedPageBreak/>
        <w:t>Access to Resources</w:t>
      </w:r>
    </w:p>
    <w:p w:rsidR="00740FCB" w:rsidRPr="00021E58" w:rsidRDefault="00740FCB" w:rsidP="00740FCB">
      <w:pPr>
        <w:pStyle w:val="NormalWeb"/>
        <w:ind w:left="720"/>
        <w:rPr>
          <w:rFonts w:ascii="Arial" w:hAnsi="Arial" w:cs="Arial"/>
          <w:sz w:val="20"/>
          <w:szCs w:val="20"/>
        </w:rPr>
      </w:pPr>
      <w:r w:rsidRPr="00021E58">
        <w:rPr>
          <w:rFonts w:ascii="Arial" w:hAnsi="Arial" w:cs="Arial"/>
          <w:sz w:val="20"/>
          <w:szCs w:val="20"/>
        </w:rPr>
        <w:t>Students have access to a range of resources, including:</w:t>
      </w:r>
    </w:p>
    <w:p w:rsidR="00740FCB" w:rsidRPr="00021E58" w:rsidRDefault="00032A54" w:rsidP="00740FCB">
      <w:pPr>
        <w:pStyle w:val="NormalWeb"/>
        <w:numPr>
          <w:ilvl w:val="0"/>
          <w:numId w:val="19"/>
        </w:numPr>
        <w:tabs>
          <w:tab w:val="clear" w:pos="720"/>
          <w:tab w:val="num" w:pos="1440"/>
        </w:tabs>
        <w:ind w:left="1440"/>
        <w:rPr>
          <w:rStyle w:val="Strong"/>
          <w:rFonts w:ascii="Arial" w:hAnsi="Arial" w:cs="Arial"/>
          <w:b w:val="0"/>
          <w:bCs w:val="0"/>
          <w:sz w:val="20"/>
          <w:szCs w:val="20"/>
        </w:rPr>
      </w:pPr>
      <w:r w:rsidRPr="00021E58">
        <w:rPr>
          <w:rFonts w:ascii="Arial" w:hAnsi="Arial" w:cs="Arial"/>
          <w:sz w:val="20"/>
          <w:szCs w:val="20"/>
        </w:rPr>
        <w:t xml:space="preserve">Opportunities and guidance through </w:t>
      </w:r>
      <w:r w:rsidR="00740FCB" w:rsidRPr="00021E58">
        <w:rPr>
          <w:rStyle w:val="Strong"/>
          <w:rFonts w:ascii="Arial" w:hAnsi="Arial" w:cs="Arial"/>
          <w:b w:val="0"/>
          <w:sz w:val="20"/>
          <w:szCs w:val="20"/>
        </w:rPr>
        <w:t>Google Classroom</w:t>
      </w:r>
    </w:p>
    <w:p w:rsidR="00C36957" w:rsidRPr="00021E58" w:rsidRDefault="00C36957" w:rsidP="00740FCB">
      <w:pPr>
        <w:pStyle w:val="NormalWeb"/>
        <w:numPr>
          <w:ilvl w:val="0"/>
          <w:numId w:val="19"/>
        </w:numPr>
        <w:tabs>
          <w:tab w:val="clear" w:pos="720"/>
          <w:tab w:val="num" w:pos="1440"/>
        </w:tabs>
        <w:ind w:left="1440"/>
        <w:rPr>
          <w:rFonts w:ascii="Arial" w:hAnsi="Arial" w:cs="Arial"/>
          <w:sz w:val="20"/>
          <w:szCs w:val="20"/>
        </w:rPr>
      </w:pPr>
      <w:r w:rsidRPr="00021E58">
        <w:rPr>
          <w:rFonts w:ascii="Arial" w:hAnsi="Arial" w:cs="Arial"/>
          <w:sz w:val="20"/>
          <w:szCs w:val="20"/>
        </w:rPr>
        <w:t>Regular updates and adverts in the Ashmole Round-Up</w:t>
      </w:r>
    </w:p>
    <w:p w:rsidR="00740FCB" w:rsidRPr="00021E58" w:rsidRDefault="00740FCB" w:rsidP="00740FCB">
      <w:pPr>
        <w:pStyle w:val="NormalWeb"/>
        <w:numPr>
          <w:ilvl w:val="0"/>
          <w:numId w:val="19"/>
        </w:numPr>
        <w:tabs>
          <w:tab w:val="clear" w:pos="720"/>
          <w:tab w:val="num" w:pos="1440"/>
        </w:tabs>
        <w:ind w:left="1440"/>
        <w:rPr>
          <w:rFonts w:ascii="Arial" w:hAnsi="Arial" w:cs="Arial"/>
          <w:sz w:val="20"/>
          <w:szCs w:val="20"/>
        </w:rPr>
      </w:pPr>
      <w:r w:rsidRPr="00021E58">
        <w:rPr>
          <w:rFonts w:ascii="Arial" w:hAnsi="Arial" w:cs="Arial"/>
          <w:sz w:val="20"/>
          <w:szCs w:val="20"/>
        </w:rPr>
        <w:t>The school website</w:t>
      </w:r>
    </w:p>
    <w:p w:rsidR="00740FCB" w:rsidRPr="00021E58" w:rsidRDefault="00740FCB" w:rsidP="00740FCB">
      <w:pPr>
        <w:pStyle w:val="NormalWeb"/>
        <w:numPr>
          <w:ilvl w:val="0"/>
          <w:numId w:val="19"/>
        </w:numPr>
        <w:tabs>
          <w:tab w:val="clear" w:pos="720"/>
          <w:tab w:val="num" w:pos="1440"/>
        </w:tabs>
        <w:ind w:left="1440"/>
        <w:rPr>
          <w:rFonts w:ascii="Arial" w:hAnsi="Arial" w:cs="Arial"/>
          <w:sz w:val="20"/>
          <w:szCs w:val="20"/>
        </w:rPr>
      </w:pPr>
      <w:r w:rsidRPr="00021E58">
        <w:rPr>
          <w:rFonts w:ascii="Arial" w:hAnsi="Arial" w:cs="Arial"/>
          <w:sz w:val="20"/>
          <w:szCs w:val="20"/>
        </w:rPr>
        <w:t xml:space="preserve">Individual </w:t>
      </w:r>
      <w:r w:rsidRPr="00021E58">
        <w:rPr>
          <w:rStyle w:val="Strong"/>
          <w:rFonts w:ascii="Arial" w:hAnsi="Arial" w:cs="Arial"/>
          <w:b w:val="0"/>
          <w:sz w:val="20"/>
          <w:szCs w:val="20"/>
        </w:rPr>
        <w:t>Unifrog profiles</w:t>
      </w:r>
      <w:r w:rsidRPr="00021E58">
        <w:rPr>
          <w:rFonts w:ascii="Arial" w:hAnsi="Arial" w:cs="Arial"/>
          <w:sz w:val="20"/>
          <w:szCs w:val="20"/>
        </w:rPr>
        <w:t>, enabling research, planning, and reflection on pathways</w:t>
      </w:r>
    </w:p>
    <w:p w:rsidR="00740FCB" w:rsidRPr="00021E58" w:rsidRDefault="004A4557" w:rsidP="00740FCB">
      <w:pPr>
        <w:ind w:left="720"/>
        <w:rPr>
          <w:sz w:val="20"/>
          <w:szCs w:val="20"/>
        </w:rPr>
      </w:pPr>
      <w:r w:rsidRPr="00021E58">
        <w:rPr>
          <w:sz w:val="20"/>
          <w:szCs w:val="20"/>
        </w:rPr>
        <w:pict>
          <v:rect id="_x0000_i1029" style="width:0;height:1.5pt" o:hralign="center" o:hrstd="t" o:hr="t" fillcolor="#a0a0a0" stroked="f"/>
        </w:pict>
      </w:r>
    </w:p>
    <w:p w:rsidR="00740FCB" w:rsidRPr="00021E58" w:rsidRDefault="00740FCB" w:rsidP="00740FCB">
      <w:pPr>
        <w:pStyle w:val="Heading3"/>
        <w:ind w:left="720"/>
        <w:rPr>
          <w:rFonts w:ascii="Arial" w:hAnsi="Arial" w:cs="Arial"/>
          <w:color w:val="auto"/>
          <w:sz w:val="20"/>
          <w:szCs w:val="20"/>
        </w:rPr>
      </w:pPr>
      <w:r w:rsidRPr="00021E58">
        <w:rPr>
          <w:rStyle w:val="Strong"/>
          <w:rFonts w:ascii="Arial" w:hAnsi="Arial" w:cs="Arial"/>
          <w:b w:val="0"/>
          <w:bCs w:val="0"/>
          <w:color w:val="auto"/>
          <w:sz w:val="20"/>
          <w:szCs w:val="20"/>
        </w:rPr>
        <w:t>Careers Learning Outcomes by Key Stage</w:t>
      </w:r>
    </w:p>
    <w:p w:rsidR="00740FCB" w:rsidRPr="00021E58" w:rsidRDefault="00740FCB" w:rsidP="00740FCB">
      <w:pPr>
        <w:pStyle w:val="Heading4"/>
        <w:ind w:left="720"/>
        <w:rPr>
          <w:rFonts w:ascii="Arial" w:hAnsi="Arial" w:cs="Arial"/>
          <w:color w:val="auto"/>
          <w:sz w:val="20"/>
          <w:szCs w:val="20"/>
        </w:rPr>
      </w:pPr>
      <w:r w:rsidRPr="00021E58">
        <w:rPr>
          <w:rStyle w:val="Strong"/>
          <w:rFonts w:ascii="Arial" w:hAnsi="Arial" w:cs="Arial"/>
          <w:b w:val="0"/>
          <w:bCs w:val="0"/>
          <w:color w:val="auto"/>
          <w:sz w:val="20"/>
          <w:szCs w:val="20"/>
        </w:rPr>
        <w:t>By the end of Key Stage 3, students:</w:t>
      </w:r>
    </w:p>
    <w:p w:rsidR="00740FCB" w:rsidRPr="00021E58" w:rsidRDefault="00740FCB" w:rsidP="00740FCB">
      <w:pPr>
        <w:pStyle w:val="NormalWeb"/>
        <w:numPr>
          <w:ilvl w:val="0"/>
          <w:numId w:val="20"/>
        </w:numPr>
        <w:tabs>
          <w:tab w:val="clear" w:pos="720"/>
          <w:tab w:val="num" w:pos="1440"/>
        </w:tabs>
        <w:ind w:left="1440"/>
        <w:rPr>
          <w:rFonts w:ascii="Arial" w:hAnsi="Arial" w:cs="Arial"/>
          <w:sz w:val="20"/>
          <w:szCs w:val="20"/>
        </w:rPr>
      </w:pPr>
      <w:r w:rsidRPr="00021E58">
        <w:rPr>
          <w:rFonts w:ascii="Arial" w:hAnsi="Arial" w:cs="Arial"/>
          <w:sz w:val="20"/>
          <w:szCs w:val="20"/>
        </w:rPr>
        <w:t>Can identify their strengths, skills, and personal qualities</w:t>
      </w:r>
    </w:p>
    <w:p w:rsidR="00740FCB" w:rsidRPr="00021E58" w:rsidRDefault="00740FCB" w:rsidP="00740FCB">
      <w:pPr>
        <w:pStyle w:val="NormalWeb"/>
        <w:numPr>
          <w:ilvl w:val="0"/>
          <w:numId w:val="20"/>
        </w:numPr>
        <w:tabs>
          <w:tab w:val="clear" w:pos="720"/>
          <w:tab w:val="num" w:pos="1440"/>
        </w:tabs>
        <w:ind w:left="1440"/>
        <w:rPr>
          <w:rFonts w:ascii="Arial" w:hAnsi="Arial" w:cs="Arial"/>
          <w:sz w:val="20"/>
          <w:szCs w:val="20"/>
        </w:rPr>
      </w:pPr>
      <w:r w:rsidRPr="00021E58">
        <w:rPr>
          <w:rFonts w:ascii="Arial" w:hAnsi="Arial" w:cs="Arial"/>
          <w:sz w:val="20"/>
          <w:szCs w:val="20"/>
        </w:rPr>
        <w:t>Understand the link between subjects and career pathways</w:t>
      </w:r>
    </w:p>
    <w:p w:rsidR="00740FCB" w:rsidRPr="00021E58" w:rsidRDefault="00740FCB" w:rsidP="00740FCB">
      <w:pPr>
        <w:pStyle w:val="NormalWeb"/>
        <w:numPr>
          <w:ilvl w:val="0"/>
          <w:numId w:val="20"/>
        </w:numPr>
        <w:tabs>
          <w:tab w:val="clear" w:pos="720"/>
          <w:tab w:val="num" w:pos="1440"/>
        </w:tabs>
        <w:ind w:left="1440"/>
        <w:rPr>
          <w:rFonts w:ascii="Arial" w:hAnsi="Arial" w:cs="Arial"/>
          <w:sz w:val="20"/>
          <w:szCs w:val="20"/>
        </w:rPr>
      </w:pPr>
      <w:r w:rsidRPr="00021E58">
        <w:rPr>
          <w:rFonts w:ascii="Arial" w:hAnsi="Arial" w:cs="Arial"/>
          <w:sz w:val="20"/>
          <w:szCs w:val="20"/>
        </w:rPr>
        <w:t>Are aware of the KS4 options and their implications</w:t>
      </w:r>
    </w:p>
    <w:p w:rsidR="00740FCB" w:rsidRPr="00021E58" w:rsidRDefault="00740FCB" w:rsidP="00740FCB">
      <w:pPr>
        <w:pStyle w:val="NormalWeb"/>
        <w:numPr>
          <w:ilvl w:val="0"/>
          <w:numId w:val="20"/>
        </w:numPr>
        <w:tabs>
          <w:tab w:val="clear" w:pos="720"/>
          <w:tab w:val="num" w:pos="1440"/>
        </w:tabs>
        <w:ind w:left="1440"/>
        <w:rPr>
          <w:rFonts w:ascii="Arial" w:hAnsi="Arial" w:cs="Arial"/>
          <w:sz w:val="20"/>
          <w:szCs w:val="20"/>
        </w:rPr>
      </w:pPr>
      <w:r w:rsidRPr="00021E58">
        <w:rPr>
          <w:rFonts w:ascii="Arial" w:hAnsi="Arial" w:cs="Arial"/>
          <w:sz w:val="20"/>
          <w:szCs w:val="20"/>
        </w:rPr>
        <w:t>Engage in career exploration through Unifrog</w:t>
      </w:r>
    </w:p>
    <w:p w:rsidR="00740FCB" w:rsidRPr="00021E58" w:rsidRDefault="00740FCB" w:rsidP="00740FCB">
      <w:pPr>
        <w:pStyle w:val="NormalWeb"/>
        <w:numPr>
          <w:ilvl w:val="0"/>
          <w:numId w:val="20"/>
        </w:numPr>
        <w:tabs>
          <w:tab w:val="clear" w:pos="720"/>
          <w:tab w:val="num" w:pos="1440"/>
        </w:tabs>
        <w:ind w:left="1440"/>
        <w:rPr>
          <w:rFonts w:ascii="Arial" w:hAnsi="Arial" w:cs="Arial"/>
          <w:sz w:val="20"/>
          <w:szCs w:val="20"/>
        </w:rPr>
      </w:pPr>
      <w:r w:rsidRPr="00021E58">
        <w:rPr>
          <w:rFonts w:ascii="Arial" w:hAnsi="Arial" w:cs="Arial"/>
          <w:sz w:val="20"/>
          <w:szCs w:val="20"/>
        </w:rPr>
        <w:t xml:space="preserve">Discuss choices confidently with </w:t>
      </w:r>
      <w:r w:rsidR="004D1430" w:rsidRPr="00021E58">
        <w:rPr>
          <w:rFonts w:ascii="Arial" w:hAnsi="Arial" w:cs="Arial"/>
          <w:sz w:val="20"/>
          <w:szCs w:val="20"/>
        </w:rPr>
        <w:t xml:space="preserve">their personal </w:t>
      </w:r>
      <w:r w:rsidRPr="00021E58">
        <w:rPr>
          <w:rFonts w:ascii="Arial" w:hAnsi="Arial" w:cs="Arial"/>
          <w:sz w:val="20"/>
          <w:szCs w:val="20"/>
        </w:rPr>
        <w:t>tutors and parents/carers</w:t>
      </w:r>
    </w:p>
    <w:p w:rsidR="00740FCB" w:rsidRPr="00021E58" w:rsidRDefault="00740FCB" w:rsidP="00740FCB">
      <w:pPr>
        <w:pStyle w:val="Heading4"/>
        <w:ind w:left="720"/>
        <w:rPr>
          <w:rFonts w:ascii="Arial" w:hAnsi="Arial" w:cs="Arial"/>
          <w:color w:val="auto"/>
          <w:sz w:val="20"/>
          <w:szCs w:val="20"/>
        </w:rPr>
      </w:pPr>
      <w:r w:rsidRPr="00021E58">
        <w:rPr>
          <w:rStyle w:val="Strong"/>
          <w:rFonts w:ascii="Arial" w:hAnsi="Arial" w:cs="Arial"/>
          <w:b w:val="0"/>
          <w:bCs w:val="0"/>
          <w:color w:val="auto"/>
          <w:sz w:val="20"/>
          <w:szCs w:val="20"/>
        </w:rPr>
        <w:t>By the end of Key Stage 4, students:</w:t>
      </w:r>
    </w:p>
    <w:p w:rsidR="00740FCB" w:rsidRPr="00021E58" w:rsidRDefault="00740FCB" w:rsidP="00740FCB">
      <w:pPr>
        <w:pStyle w:val="NormalWeb"/>
        <w:numPr>
          <w:ilvl w:val="0"/>
          <w:numId w:val="21"/>
        </w:numPr>
        <w:tabs>
          <w:tab w:val="clear" w:pos="720"/>
          <w:tab w:val="num" w:pos="1440"/>
        </w:tabs>
        <w:ind w:left="1440"/>
        <w:rPr>
          <w:rFonts w:ascii="Arial" w:hAnsi="Arial" w:cs="Arial"/>
          <w:sz w:val="20"/>
          <w:szCs w:val="20"/>
        </w:rPr>
      </w:pPr>
      <w:r w:rsidRPr="00021E58">
        <w:rPr>
          <w:rFonts w:ascii="Arial" w:hAnsi="Arial" w:cs="Arial"/>
          <w:sz w:val="20"/>
          <w:szCs w:val="20"/>
        </w:rPr>
        <w:t>Can research and evaluate a range of post-16 pathways</w:t>
      </w:r>
    </w:p>
    <w:p w:rsidR="00740FCB" w:rsidRPr="00021E58" w:rsidRDefault="00740FCB" w:rsidP="00740FCB">
      <w:pPr>
        <w:pStyle w:val="NormalWeb"/>
        <w:numPr>
          <w:ilvl w:val="0"/>
          <w:numId w:val="21"/>
        </w:numPr>
        <w:tabs>
          <w:tab w:val="clear" w:pos="720"/>
          <w:tab w:val="num" w:pos="1440"/>
        </w:tabs>
        <w:ind w:left="1440"/>
        <w:rPr>
          <w:rFonts w:ascii="Arial" w:hAnsi="Arial" w:cs="Arial"/>
          <w:sz w:val="20"/>
          <w:szCs w:val="20"/>
        </w:rPr>
      </w:pPr>
      <w:r w:rsidRPr="00021E58">
        <w:rPr>
          <w:rFonts w:ascii="Arial" w:hAnsi="Arial" w:cs="Arial"/>
          <w:sz w:val="20"/>
          <w:szCs w:val="20"/>
        </w:rPr>
        <w:t>Understand the pros and cons of vocational, technical, and academic routes</w:t>
      </w:r>
    </w:p>
    <w:p w:rsidR="00740FCB" w:rsidRPr="00021E58" w:rsidRDefault="00740FCB" w:rsidP="00740FCB">
      <w:pPr>
        <w:pStyle w:val="NormalWeb"/>
        <w:numPr>
          <w:ilvl w:val="0"/>
          <w:numId w:val="21"/>
        </w:numPr>
        <w:tabs>
          <w:tab w:val="clear" w:pos="720"/>
          <w:tab w:val="num" w:pos="1440"/>
        </w:tabs>
        <w:ind w:left="1440"/>
        <w:rPr>
          <w:rFonts w:ascii="Arial" w:hAnsi="Arial" w:cs="Arial"/>
          <w:sz w:val="20"/>
          <w:szCs w:val="20"/>
        </w:rPr>
      </w:pPr>
      <w:r w:rsidRPr="00021E58">
        <w:rPr>
          <w:rFonts w:ascii="Arial" w:hAnsi="Arial" w:cs="Arial"/>
          <w:sz w:val="20"/>
          <w:szCs w:val="20"/>
        </w:rPr>
        <w:t>Know how to access further careers information</w:t>
      </w:r>
    </w:p>
    <w:p w:rsidR="00740FCB" w:rsidRPr="00021E58" w:rsidRDefault="00740FCB" w:rsidP="00740FCB">
      <w:pPr>
        <w:pStyle w:val="NormalWeb"/>
        <w:numPr>
          <w:ilvl w:val="0"/>
          <w:numId w:val="21"/>
        </w:numPr>
        <w:tabs>
          <w:tab w:val="clear" w:pos="720"/>
          <w:tab w:val="num" w:pos="1440"/>
        </w:tabs>
        <w:ind w:left="1440"/>
        <w:rPr>
          <w:rFonts w:ascii="Arial" w:hAnsi="Arial" w:cs="Arial"/>
          <w:sz w:val="20"/>
          <w:szCs w:val="20"/>
        </w:rPr>
      </w:pPr>
      <w:r w:rsidRPr="00021E58">
        <w:rPr>
          <w:rFonts w:ascii="Arial" w:hAnsi="Arial" w:cs="Arial"/>
          <w:sz w:val="20"/>
          <w:szCs w:val="20"/>
        </w:rPr>
        <w:t>Reflect on their work experience and how it builds employability</w:t>
      </w:r>
    </w:p>
    <w:p w:rsidR="00740FCB" w:rsidRPr="00021E58" w:rsidRDefault="00740FCB" w:rsidP="00740FCB">
      <w:pPr>
        <w:pStyle w:val="NormalWeb"/>
        <w:numPr>
          <w:ilvl w:val="0"/>
          <w:numId w:val="21"/>
        </w:numPr>
        <w:tabs>
          <w:tab w:val="clear" w:pos="720"/>
          <w:tab w:val="num" w:pos="1440"/>
        </w:tabs>
        <w:ind w:left="1440"/>
        <w:rPr>
          <w:rFonts w:ascii="Arial" w:hAnsi="Arial" w:cs="Arial"/>
          <w:sz w:val="20"/>
          <w:szCs w:val="20"/>
        </w:rPr>
      </w:pPr>
      <w:r w:rsidRPr="00021E58">
        <w:rPr>
          <w:rFonts w:ascii="Arial" w:hAnsi="Arial" w:cs="Arial"/>
          <w:sz w:val="20"/>
          <w:szCs w:val="20"/>
        </w:rPr>
        <w:t>Use Unifrog to build a post-16 plan and support decision-making</w:t>
      </w:r>
    </w:p>
    <w:p w:rsidR="00740FCB" w:rsidRPr="00021E58" w:rsidRDefault="00740FCB" w:rsidP="00740FCB">
      <w:pPr>
        <w:pStyle w:val="Heading4"/>
        <w:ind w:left="720"/>
        <w:rPr>
          <w:rFonts w:ascii="Arial" w:hAnsi="Arial" w:cs="Arial"/>
          <w:color w:val="auto"/>
          <w:sz w:val="20"/>
          <w:szCs w:val="20"/>
        </w:rPr>
      </w:pPr>
      <w:r w:rsidRPr="00021E58">
        <w:rPr>
          <w:rStyle w:val="Strong"/>
          <w:rFonts w:ascii="Arial" w:hAnsi="Arial" w:cs="Arial"/>
          <w:b w:val="0"/>
          <w:bCs w:val="0"/>
          <w:color w:val="auto"/>
          <w:sz w:val="20"/>
          <w:szCs w:val="20"/>
        </w:rPr>
        <w:t>By the end of Key Stage 5, students:</w:t>
      </w:r>
    </w:p>
    <w:p w:rsidR="00740FCB" w:rsidRPr="00021E58" w:rsidRDefault="00740FCB" w:rsidP="00740FCB">
      <w:pPr>
        <w:pStyle w:val="NormalWeb"/>
        <w:numPr>
          <w:ilvl w:val="0"/>
          <w:numId w:val="22"/>
        </w:numPr>
        <w:tabs>
          <w:tab w:val="clear" w:pos="720"/>
          <w:tab w:val="num" w:pos="1440"/>
        </w:tabs>
        <w:ind w:left="1440"/>
        <w:rPr>
          <w:rFonts w:ascii="Arial" w:hAnsi="Arial" w:cs="Arial"/>
          <w:sz w:val="20"/>
          <w:szCs w:val="20"/>
        </w:rPr>
      </w:pPr>
      <w:r w:rsidRPr="00021E58">
        <w:rPr>
          <w:rFonts w:ascii="Arial" w:hAnsi="Arial" w:cs="Arial"/>
          <w:sz w:val="20"/>
          <w:szCs w:val="20"/>
        </w:rPr>
        <w:t>Are fully prepared for next steps in education, employment, or training</w:t>
      </w:r>
    </w:p>
    <w:p w:rsidR="00740FCB" w:rsidRPr="00021E58" w:rsidRDefault="00740FCB" w:rsidP="00740FCB">
      <w:pPr>
        <w:pStyle w:val="NormalWeb"/>
        <w:numPr>
          <w:ilvl w:val="0"/>
          <w:numId w:val="22"/>
        </w:numPr>
        <w:tabs>
          <w:tab w:val="clear" w:pos="720"/>
          <w:tab w:val="num" w:pos="1440"/>
        </w:tabs>
        <w:ind w:left="1440"/>
        <w:rPr>
          <w:rFonts w:ascii="Arial" w:hAnsi="Arial" w:cs="Arial"/>
          <w:sz w:val="20"/>
          <w:szCs w:val="20"/>
        </w:rPr>
      </w:pPr>
      <w:r w:rsidRPr="00021E58">
        <w:rPr>
          <w:rFonts w:ascii="Arial" w:hAnsi="Arial" w:cs="Arial"/>
          <w:sz w:val="20"/>
          <w:szCs w:val="20"/>
        </w:rPr>
        <w:t>Can complete UCAS applications and prepare for interviews confidently</w:t>
      </w:r>
    </w:p>
    <w:p w:rsidR="00740FCB" w:rsidRPr="00021E58" w:rsidRDefault="00740FCB" w:rsidP="00740FCB">
      <w:pPr>
        <w:pStyle w:val="NormalWeb"/>
        <w:numPr>
          <w:ilvl w:val="0"/>
          <w:numId w:val="22"/>
        </w:numPr>
        <w:tabs>
          <w:tab w:val="clear" w:pos="720"/>
          <w:tab w:val="num" w:pos="1440"/>
        </w:tabs>
        <w:ind w:left="1440"/>
        <w:rPr>
          <w:rFonts w:ascii="Arial" w:hAnsi="Arial" w:cs="Arial"/>
          <w:sz w:val="20"/>
          <w:szCs w:val="20"/>
        </w:rPr>
      </w:pPr>
      <w:r w:rsidRPr="00021E58">
        <w:rPr>
          <w:rFonts w:ascii="Arial" w:hAnsi="Arial" w:cs="Arial"/>
          <w:sz w:val="20"/>
          <w:szCs w:val="20"/>
        </w:rPr>
        <w:t>Understand alternative options such as apprenticeships or degree apprenticeships</w:t>
      </w:r>
    </w:p>
    <w:p w:rsidR="00740FCB" w:rsidRPr="00021E58" w:rsidRDefault="00740FCB" w:rsidP="00740FCB">
      <w:pPr>
        <w:pStyle w:val="NormalWeb"/>
        <w:numPr>
          <w:ilvl w:val="0"/>
          <w:numId w:val="22"/>
        </w:numPr>
        <w:tabs>
          <w:tab w:val="clear" w:pos="720"/>
          <w:tab w:val="num" w:pos="1440"/>
        </w:tabs>
        <w:ind w:left="1440"/>
        <w:rPr>
          <w:rFonts w:ascii="Arial" w:hAnsi="Arial" w:cs="Arial"/>
          <w:sz w:val="20"/>
          <w:szCs w:val="20"/>
        </w:rPr>
      </w:pPr>
      <w:r w:rsidRPr="00021E58">
        <w:rPr>
          <w:rFonts w:ascii="Arial" w:hAnsi="Arial" w:cs="Arial"/>
          <w:sz w:val="20"/>
          <w:szCs w:val="20"/>
        </w:rPr>
        <w:t>Can articulate strengths, skills, and areas for development</w:t>
      </w:r>
    </w:p>
    <w:p w:rsidR="00740FCB" w:rsidRPr="00021E58" w:rsidRDefault="00740FCB" w:rsidP="00740FCB">
      <w:pPr>
        <w:pStyle w:val="NormalWeb"/>
        <w:numPr>
          <w:ilvl w:val="0"/>
          <w:numId w:val="22"/>
        </w:numPr>
        <w:tabs>
          <w:tab w:val="clear" w:pos="720"/>
          <w:tab w:val="num" w:pos="1440"/>
        </w:tabs>
        <w:ind w:left="1440"/>
        <w:rPr>
          <w:rFonts w:ascii="Arial" w:hAnsi="Arial" w:cs="Arial"/>
          <w:sz w:val="20"/>
          <w:szCs w:val="20"/>
        </w:rPr>
      </w:pPr>
      <w:r w:rsidRPr="00021E58">
        <w:rPr>
          <w:rFonts w:ascii="Arial" w:hAnsi="Arial" w:cs="Arial"/>
          <w:sz w:val="20"/>
          <w:szCs w:val="20"/>
        </w:rPr>
        <w:t>Use Unifrog effectively to manage applications and career planning</w:t>
      </w:r>
    </w:p>
    <w:p w:rsidR="00740FCB" w:rsidRDefault="00740FCB" w:rsidP="00740FCB">
      <w:pPr>
        <w:tabs>
          <w:tab w:val="left" w:pos="1369"/>
        </w:tabs>
        <w:rPr>
          <w:sz w:val="20"/>
        </w:rPr>
      </w:pPr>
    </w:p>
    <w:p w:rsidR="000E62E8" w:rsidRPr="00740FCB" w:rsidRDefault="00740FCB" w:rsidP="00740FCB">
      <w:pPr>
        <w:tabs>
          <w:tab w:val="left" w:pos="1369"/>
        </w:tabs>
        <w:rPr>
          <w:sz w:val="20"/>
        </w:rPr>
        <w:sectPr w:rsidR="000E62E8" w:rsidRPr="00740FCB" w:rsidSect="00B73578">
          <w:footerReference w:type="default" r:id="rId12"/>
          <w:pgSz w:w="11910" w:h="16840"/>
          <w:pgMar w:top="851" w:right="500" w:bottom="620" w:left="140" w:header="0" w:footer="426" w:gutter="0"/>
          <w:cols w:space="720"/>
        </w:sectPr>
      </w:pPr>
      <w:r>
        <w:rPr>
          <w:sz w:val="20"/>
        </w:rPr>
        <w:tab/>
      </w:r>
      <w:bookmarkStart w:id="1" w:name="_GoBack"/>
      <w:bookmarkEnd w:id="1"/>
    </w:p>
    <w:p w:rsidR="000E62E8" w:rsidRPr="00021E58" w:rsidRDefault="00B73578" w:rsidP="00021E58">
      <w:pPr>
        <w:pStyle w:val="Heading1"/>
        <w:numPr>
          <w:ilvl w:val="1"/>
          <w:numId w:val="22"/>
        </w:numPr>
        <w:tabs>
          <w:tab w:val="left" w:pos="1661"/>
        </w:tabs>
        <w:spacing w:before="72"/>
        <w:ind w:left="1701" w:hanging="425"/>
      </w:pPr>
      <w:r w:rsidRPr="00021E58">
        <w:lastRenderedPageBreak/>
        <w:t>Impact:</w:t>
      </w:r>
    </w:p>
    <w:p w:rsidR="004D1430" w:rsidRPr="00021E58" w:rsidRDefault="004D1430" w:rsidP="00021E58">
      <w:pPr>
        <w:pStyle w:val="BodyText"/>
        <w:ind w:right="683"/>
      </w:pPr>
    </w:p>
    <w:p w:rsidR="004D1430" w:rsidRPr="00021E58" w:rsidRDefault="004D1430" w:rsidP="004D1430">
      <w:pPr>
        <w:pStyle w:val="NormalWeb"/>
        <w:ind w:left="720"/>
        <w:rPr>
          <w:rFonts w:ascii="Arial" w:hAnsi="Arial" w:cs="Arial"/>
          <w:sz w:val="20"/>
          <w:szCs w:val="20"/>
        </w:rPr>
      </w:pPr>
      <w:r w:rsidRPr="00021E58">
        <w:rPr>
          <w:rFonts w:ascii="Arial" w:hAnsi="Arial" w:cs="Arial"/>
          <w:sz w:val="20"/>
          <w:szCs w:val="20"/>
        </w:rPr>
        <w:t>The impact of Ashmole Academy’s CEIAG programme is evaluated regularly to ensure it meets the needs of all students and enables continuous improvement. Multiple sources of data and feedback are used to assess how well the programme supports students in making informed and ambitious career choices.</w:t>
      </w:r>
    </w:p>
    <w:p w:rsidR="004D1430" w:rsidRPr="00021E58" w:rsidRDefault="004D1430" w:rsidP="004D1430">
      <w:pPr>
        <w:pStyle w:val="Heading4"/>
        <w:ind w:left="720"/>
        <w:rPr>
          <w:rFonts w:ascii="Arial" w:hAnsi="Arial" w:cs="Arial"/>
          <w:color w:val="auto"/>
          <w:sz w:val="20"/>
          <w:szCs w:val="20"/>
        </w:rPr>
      </w:pPr>
      <w:r w:rsidRPr="00021E58">
        <w:rPr>
          <w:rStyle w:val="Strong"/>
          <w:rFonts w:ascii="Arial" w:hAnsi="Arial" w:cs="Arial"/>
          <w:b w:val="0"/>
          <w:bCs w:val="0"/>
          <w:color w:val="auto"/>
          <w:sz w:val="20"/>
          <w:szCs w:val="20"/>
        </w:rPr>
        <w:t>1. Destination Data</w:t>
      </w:r>
    </w:p>
    <w:p w:rsidR="004D1430" w:rsidRPr="00021E58" w:rsidRDefault="004D1430" w:rsidP="004D1430">
      <w:pPr>
        <w:pStyle w:val="NormalWeb"/>
        <w:numPr>
          <w:ilvl w:val="0"/>
          <w:numId w:val="23"/>
        </w:numPr>
        <w:tabs>
          <w:tab w:val="clear" w:pos="720"/>
          <w:tab w:val="num" w:pos="1440"/>
        </w:tabs>
        <w:ind w:left="1440"/>
        <w:rPr>
          <w:rFonts w:ascii="Arial" w:hAnsi="Arial" w:cs="Arial"/>
          <w:sz w:val="20"/>
          <w:szCs w:val="20"/>
        </w:rPr>
      </w:pPr>
      <w:r w:rsidRPr="00021E58">
        <w:rPr>
          <w:rStyle w:val="Strong"/>
          <w:rFonts w:ascii="Arial" w:hAnsi="Arial" w:cs="Arial"/>
          <w:b w:val="0"/>
          <w:sz w:val="20"/>
          <w:szCs w:val="20"/>
        </w:rPr>
        <w:t>Post-16 and Post-18 destination data</w:t>
      </w:r>
      <w:r w:rsidRPr="00021E58">
        <w:rPr>
          <w:rFonts w:ascii="Arial" w:hAnsi="Arial" w:cs="Arial"/>
          <w:sz w:val="20"/>
          <w:szCs w:val="20"/>
        </w:rPr>
        <w:t xml:space="preserve"> is collected annually and analysed at the start of each academic year.</w:t>
      </w:r>
    </w:p>
    <w:p w:rsidR="004D1430" w:rsidRPr="00021E58" w:rsidRDefault="004D1430" w:rsidP="004D1430">
      <w:pPr>
        <w:pStyle w:val="NormalWeb"/>
        <w:numPr>
          <w:ilvl w:val="0"/>
          <w:numId w:val="23"/>
        </w:numPr>
        <w:tabs>
          <w:tab w:val="clear" w:pos="720"/>
          <w:tab w:val="num" w:pos="1440"/>
        </w:tabs>
        <w:ind w:left="1440"/>
        <w:rPr>
          <w:rFonts w:ascii="Arial" w:hAnsi="Arial" w:cs="Arial"/>
          <w:sz w:val="20"/>
          <w:szCs w:val="20"/>
        </w:rPr>
      </w:pPr>
      <w:r w:rsidRPr="00021E58">
        <w:rPr>
          <w:rFonts w:ascii="Arial" w:hAnsi="Arial" w:cs="Arial"/>
          <w:sz w:val="20"/>
          <w:szCs w:val="20"/>
        </w:rPr>
        <w:t>This data is used to:</w:t>
      </w:r>
    </w:p>
    <w:p w:rsidR="004D1430" w:rsidRPr="00021E58" w:rsidRDefault="004D1430" w:rsidP="004D1430">
      <w:pPr>
        <w:pStyle w:val="NormalWeb"/>
        <w:numPr>
          <w:ilvl w:val="1"/>
          <w:numId w:val="23"/>
        </w:numPr>
        <w:tabs>
          <w:tab w:val="clear" w:pos="1440"/>
          <w:tab w:val="num" w:pos="2160"/>
        </w:tabs>
        <w:ind w:left="2160"/>
        <w:rPr>
          <w:rFonts w:ascii="Arial" w:hAnsi="Arial" w:cs="Arial"/>
          <w:sz w:val="20"/>
          <w:szCs w:val="20"/>
        </w:rPr>
      </w:pPr>
      <w:r w:rsidRPr="00021E58">
        <w:rPr>
          <w:rFonts w:ascii="Arial" w:hAnsi="Arial" w:cs="Arial"/>
          <w:sz w:val="20"/>
          <w:szCs w:val="20"/>
        </w:rPr>
        <w:t>Identify trends and gaps in progression</w:t>
      </w:r>
    </w:p>
    <w:p w:rsidR="004D1430" w:rsidRPr="00021E58" w:rsidRDefault="004D1430" w:rsidP="004D1430">
      <w:pPr>
        <w:pStyle w:val="NormalWeb"/>
        <w:numPr>
          <w:ilvl w:val="1"/>
          <w:numId w:val="23"/>
        </w:numPr>
        <w:tabs>
          <w:tab w:val="clear" w:pos="1440"/>
          <w:tab w:val="num" w:pos="2160"/>
        </w:tabs>
        <w:ind w:left="2160"/>
        <w:rPr>
          <w:rFonts w:ascii="Arial" w:hAnsi="Arial" w:cs="Arial"/>
          <w:sz w:val="20"/>
          <w:szCs w:val="20"/>
        </w:rPr>
      </w:pPr>
      <w:r w:rsidRPr="00021E58">
        <w:rPr>
          <w:rFonts w:ascii="Arial" w:hAnsi="Arial" w:cs="Arial"/>
          <w:sz w:val="20"/>
          <w:szCs w:val="20"/>
        </w:rPr>
        <w:t>Support planning of targeted interventions</w:t>
      </w:r>
    </w:p>
    <w:p w:rsidR="004D1430" w:rsidRPr="00021E58" w:rsidRDefault="004D1430" w:rsidP="004D1430">
      <w:pPr>
        <w:pStyle w:val="NormalWeb"/>
        <w:numPr>
          <w:ilvl w:val="1"/>
          <w:numId w:val="23"/>
        </w:numPr>
        <w:tabs>
          <w:tab w:val="clear" w:pos="1440"/>
          <w:tab w:val="num" w:pos="2160"/>
        </w:tabs>
        <w:ind w:left="2160"/>
        <w:rPr>
          <w:rFonts w:ascii="Arial" w:hAnsi="Arial" w:cs="Arial"/>
          <w:sz w:val="20"/>
          <w:szCs w:val="20"/>
        </w:rPr>
      </w:pPr>
      <w:r w:rsidRPr="00021E58">
        <w:rPr>
          <w:rFonts w:ascii="Arial" w:hAnsi="Arial" w:cs="Arial"/>
          <w:sz w:val="20"/>
          <w:szCs w:val="20"/>
        </w:rPr>
        <w:t>Inform curriculum and event planning</w:t>
      </w:r>
    </w:p>
    <w:p w:rsidR="004D1430" w:rsidRPr="00021E58" w:rsidRDefault="004D1430" w:rsidP="004D1430">
      <w:pPr>
        <w:pStyle w:val="NormalWeb"/>
        <w:numPr>
          <w:ilvl w:val="1"/>
          <w:numId w:val="23"/>
        </w:numPr>
        <w:tabs>
          <w:tab w:val="clear" w:pos="1440"/>
          <w:tab w:val="num" w:pos="2160"/>
        </w:tabs>
        <w:ind w:left="2160"/>
        <w:rPr>
          <w:rFonts w:ascii="Arial" w:hAnsi="Arial" w:cs="Arial"/>
          <w:sz w:val="20"/>
          <w:szCs w:val="20"/>
        </w:rPr>
      </w:pPr>
      <w:r w:rsidRPr="00021E58">
        <w:rPr>
          <w:rFonts w:ascii="Arial" w:hAnsi="Arial" w:cs="Arial"/>
          <w:sz w:val="20"/>
          <w:szCs w:val="20"/>
        </w:rPr>
        <w:t>Ensure students are progressing into sustained education, training or employment</w:t>
      </w:r>
    </w:p>
    <w:p w:rsidR="004D1430" w:rsidRPr="00021E58" w:rsidRDefault="004D1430" w:rsidP="004D1430">
      <w:pPr>
        <w:pStyle w:val="Heading4"/>
        <w:ind w:left="720"/>
        <w:rPr>
          <w:rFonts w:ascii="Arial" w:hAnsi="Arial" w:cs="Arial"/>
          <w:color w:val="auto"/>
          <w:sz w:val="20"/>
          <w:szCs w:val="20"/>
        </w:rPr>
      </w:pPr>
      <w:r w:rsidRPr="00021E58">
        <w:rPr>
          <w:rStyle w:val="Strong"/>
          <w:rFonts w:ascii="Arial" w:hAnsi="Arial" w:cs="Arial"/>
          <w:b w:val="0"/>
          <w:bCs w:val="0"/>
          <w:color w:val="auto"/>
          <w:sz w:val="20"/>
          <w:szCs w:val="20"/>
        </w:rPr>
        <w:t>2. Student Feedback and Evaluations</w:t>
      </w:r>
    </w:p>
    <w:p w:rsidR="004D1430" w:rsidRPr="00021E58" w:rsidRDefault="004D1430" w:rsidP="004D1430">
      <w:pPr>
        <w:pStyle w:val="NormalWeb"/>
        <w:numPr>
          <w:ilvl w:val="0"/>
          <w:numId w:val="24"/>
        </w:numPr>
        <w:tabs>
          <w:tab w:val="clear" w:pos="720"/>
          <w:tab w:val="num" w:pos="1440"/>
        </w:tabs>
        <w:ind w:left="1440"/>
        <w:rPr>
          <w:rFonts w:ascii="Arial" w:hAnsi="Arial" w:cs="Arial"/>
          <w:sz w:val="20"/>
          <w:szCs w:val="20"/>
        </w:rPr>
      </w:pPr>
      <w:r w:rsidRPr="00021E58">
        <w:rPr>
          <w:rFonts w:ascii="Arial" w:hAnsi="Arial" w:cs="Arial"/>
          <w:sz w:val="20"/>
          <w:szCs w:val="20"/>
        </w:rPr>
        <w:t>Students complete evaluations following:</w:t>
      </w:r>
    </w:p>
    <w:p w:rsidR="004D1430" w:rsidRPr="00021E58" w:rsidRDefault="004D1430" w:rsidP="004D1430">
      <w:pPr>
        <w:pStyle w:val="NormalWeb"/>
        <w:numPr>
          <w:ilvl w:val="1"/>
          <w:numId w:val="24"/>
        </w:numPr>
        <w:tabs>
          <w:tab w:val="clear" w:pos="1440"/>
          <w:tab w:val="num" w:pos="2160"/>
        </w:tabs>
        <w:ind w:left="2160"/>
        <w:rPr>
          <w:rFonts w:ascii="Arial" w:hAnsi="Arial" w:cs="Arial"/>
          <w:sz w:val="20"/>
          <w:szCs w:val="20"/>
        </w:rPr>
      </w:pPr>
      <w:r w:rsidRPr="00021E58">
        <w:rPr>
          <w:rFonts w:ascii="Arial" w:hAnsi="Arial" w:cs="Arial"/>
          <w:sz w:val="20"/>
          <w:szCs w:val="20"/>
        </w:rPr>
        <w:t>Major careers events</w:t>
      </w:r>
    </w:p>
    <w:p w:rsidR="004D1430" w:rsidRPr="00021E58" w:rsidRDefault="004D1430" w:rsidP="004D1430">
      <w:pPr>
        <w:pStyle w:val="NormalWeb"/>
        <w:numPr>
          <w:ilvl w:val="1"/>
          <w:numId w:val="24"/>
        </w:numPr>
        <w:tabs>
          <w:tab w:val="clear" w:pos="1440"/>
          <w:tab w:val="num" w:pos="2160"/>
        </w:tabs>
        <w:ind w:left="2160"/>
        <w:rPr>
          <w:rFonts w:ascii="Arial" w:hAnsi="Arial" w:cs="Arial"/>
          <w:sz w:val="20"/>
          <w:szCs w:val="20"/>
        </w:rPr>
      </w:pPr>
      <w:r w:rsidRPr="00021E58">
        <w:rPr>
          <w:rFonts w:ascii="Arial" w:hAnsi="Arial" w:cs="Arial"/>
          <w:sz w:val="20"/>
          <w:szCs w:val="20"/>
        </w:rPr>
        <w:t>Work experience placements</w:t>
      </w:r>
    </w:p>
    <w:p w:rsidR="004D1430" w:rsidRPr="00021E58" w:rsidRDefault="004D1430" w:rsidP="004D1430">
      <w:pPr>
        <w:pStyle w:val="NormalWeb"/>
        <w:numPr>
          <w:ilvl w:val="1"/>
          <w:numId w:val="24"/>
        </w:numPr>
        <w:tabs>
          <w:tab w:val="clear" w:pos="1440"/>
          <w:tab w:val="num" w:pos="2160"/>
        </w:tabs>
        <w:ind w:left="2160"/>
        <w:rPr>
          <w:rFonts w:ascii="Arial" w:hAnsi="Arial" w:cs="Arial"/>
          <w:sz w:val="20"/>
          <w:szCs w:val="20"/>
        </w:rPr>
      </w:pPr>
      <w:r w:rsidRPr="00021E58">
        <w:rPr>
          <w:rFonts w:ascii="Arial" w:hAnsi="Arial" w:cs="Arial"/>
          <w:sz w:val="20"/>
          <w:szCs w:val="20"/>
        </w:rPr>
        <w:t>Careers-focused lessons</w:t>
      </w:r>
    </w:p>
    <w:p w:rsidR="004D1430" w:rsidRPr="00021E58" w:rsidRDefault="004D1430" w:rsidP="004D1430">
      <w:pPr>
        <w:pStyle w:val="NormalWeb"/>
        <w:numPr>
          <w:ilvl w:val="0"/>
          <w:numId w:val="24"/>
        </w:numPr>
        <w:tabs>
          <w:tab w:val="clear" w:pos="720"/>
          <w:tab w:val="num" w:pos="1440"/>
        </w:tabs>
        <w:ind w:left="1440"/>
        <w:rPr>
          <w:rFonts w:ascii="Arial" w:hAnsi="Arial" w:cs="Arial"/>
          <w:sz w:val="20"/>
          <w:szCs w:val="20"/>
        </w:rPr>
      </w:pPr>
      <w:r w:rsidRPr="00021E58">
        <w:rPr>
          <w:rFonts w:ascii="Arial" w:hAnsi="Arial" w:cs="Arial"/>
          <w:sz w:val="20"/>
          <w:szCs w:val="20"/>
        </w:rPr>
        <w:t>Feedback is used to assess:</w:t>
      </w:r>
    </w:p>
    <w:p w:rsidR="004D1430" w:rsidRPr="00021E58" w:rsidRDefault="004D1430" w:rsidP="004D1430">
      <w:pPr>
        <w:pStyle w:val="NormalWeb"/>
        <w:numPr>
          <w:ilvl w:val="1"/>
          <w:numId w:val="24"/>
        </w:numPr>
        <w:tabs>
          <w:tab w:val="clear" w:pos="1440"/>
          <w:tab w:val="num" w:pos="2160"/>
        </w:tabs>
        <w:ind w:left="2160"/>
        <w:rPr>
          <w:rFonts w:ascii="Arial" w:hAnsi="Arial" w:cs="Arial"/>
          <w:sz w:val="20"/>
          <w:szCs w:val="20"/>
        </w:rPr>
      </w:pPr>
      <w:r w:rsidRPr="00021E58">
        <w:rPr>
          <w:rFonts w:ascii="Arial" w:hAnsi="Arial" w:cs="Arial"/>
          <w:sz w:val="20"/>
          <w:szCs w:val="20"/>
        </w:rPr>
        <w:t>Change in knowledge and confidence after events</w:t>
      </w:r>
    </w:p>
    <w:p w:rsidR="004D1430" w:rsidRPr="00021E58" w:rsidRDefault="004D1430" w:rsidP="004D1430">
      <w:pPr>
        <w:pStyle w:val="NormalWeb"/>
        <w:numPr>
          <w:ilvl w:val="1"/>
          <w:numId w:val="24"/>
        </w:numPr>
        <w:tabs>
          <w:tab w:val="clear" w:pos="1440"/>
          <w:tab w:val="num" w:pos="2160"/>
        </w:tabs>
        <w:ind w:left="2160"/>
        <w:rPr>
          <w:rFonts w:ascii="Arial" w:hAnsi="Arial" w:cs="Arial"/>
          <w:sz w:val="20"/>
          <w:szCs w:val="20"/>
        </w:rPr>
      </w:pPr>
      <w:r w:rsidRPr="00021E58">
        <w:rPr>
          <w:rFonts w:ascii="Arial" w:hAnsi="Arial" w:cs="Arial"/>
          <w:sz w:val="20"/>
          <w:szCs w:val="20"/>
        </w:rPr>
        <w:t>Relevance and quality of information provided</w:t>
      </w:r>
    </w:p>
    <w:p w:rsidR="004D1430" w:rsidRPr="00021E58" w:rsidRDefault="004D1430" w:rsidP="004D1430">
      <w:pPr>
        <w:pStyle w:val="NormalWeb"/>
        <w:numPr>
          <w:ilvl w:val="1"/>
          <w:numId w:val="24"/>
        </w:numPr>
        <w:tabs>
          <w:tab w:val="clear" w:pos="1440"/>
          <w:tab w:val="num" w:pos="2160"/>
        </w:tabs>
        <w:ind w:left="2160"/>
        <w:rPr>
          <w:rFonts w:ascii="Arial" w:hAnsi="Arial" w:cs="Arial"/>
          <w:sz w:val="20"/>
          <w:szCs w:val="20"/>
        </w:rPr>
      </w:pPr>
      <w:r w:rsidRPr="00021E58">
        <w:rPr>
          <w:rFonts w:ascii="Arial" w:hAnsi="Arial" w:cs="Arial"/>
          <w:sz w:val="20"/>
          <w:szCs w:val="20"/>
        </w:rPr>
        <w:t>Student satisfaction and suggestions for improvement</w:t>
      </w:r>
    </w:p>
    <w:p w:rsidR="004D1430" w:rsidRPr="00021E58" w:rsidRDefault="004D1430" w:rsidP="004D1430">
      <w:pPr>
        <w:pStyle w:val="Heading4"/>
        <w:ind w:left="720"/>
        <w:rPr>
          <w:rFonts w:ascii="Arial" w:hAnsi="Arial" w:cs="Arial"/>
          <w:color w:val="auto"/>
          <w:sz w:val="20"/>
          <w:szCs w:val="20"/>
        </w:rPr>
      </w:pPr>
      <w:r w:rsidRPr="00021E58">
        <w:rPr>
          <w:rStyle w:val="Strong"/>
          <w:rFonts w:ascii="Arial" w:hAnsi="Arial" w:cs="Arial"/>
          <w:b w:val="0"/>
          <w:bCs w:val="0"/>
          <w:color w:val="auto"/>
          <w:sz w:val="20"/>
          <w:szCs w:val="20"/>
        </w:rPr>
        <w:t>3. Observations and Learning Walks</w:t>
      </w:r>
    </w:p>
    <w:p w:rsidR="004D1430" w:rsidRPr="00021E58" w:rsidRDefault="004D1430" w:rsidP="004D1430">
      <w:pPr>
        <w:pStyle w:val="NormalWeb"/>
        <w:numPr>
          <w:ilvl w:val="0"/>
          <w:numId w:val="25"/>
        </w:numPr>
        <w:tabs>
          <w:tab w:val="clear" w:pos="720"/>
          <w:tab w:val="num" w:pos="1440"/>
        </w:tabs>
        <w:ind w:left="1440"/>
        <w:rPr>
          <w:rFonts w:ascii="Arial" w:hAnsi="Arial" w:cs="Arial"/>
          <w:sz w:val="20"/>
          <w:szCs w:val="20"/>
        </w:rPr>
      </w:pPr>
      <w:r w:rsidRPr="00021E58">
        <w:rPr>
          <w:rFonts w:ascii="Arial" w:hAnsi="Arial" w:cs="Arial"/>
          <w:sz w:val="20"/>
          <w:szCs w:val="20"/>
        </w:rPr>
        <w:t xml:space="preserve">The Careers Lead and other senior leaders conduct </w:t>
      </w:r>
      <w:r w:rsidRPr="00021E58">
        <w:rPr>
          <w:rStyle w:val="Strong"/>
          <w:rFonts w:ascii="Arial" w:hAnsi="Arial" w:cs="Arial"/>
          <w:b w:val="0"/>
          <w:sz w:val="20"/>
          <w:szCs w:val="20"/>
        </w:rPr>
        <w:t>learning walks and observations</w:t>
      </w:r>
      <w:r w:rsidRPr="00021E58">
        <w:rPr>
          <w:rFonts w:ascii="Arial" w:hAnsi="Arial" w:cs="Arial"/>
          <w:sz w:val="20"/>
          <w:szCs w:val="20"/>
        </w:rPr>
        <w:t xml:space="preserve"> of:</w:t>
      </w:r>
    </w:p>
    <w:p w:rsidR="004D1430" w:rsidRPr="00021E58" w:rsidRDefault="004D1430" w:rsidP="004D1430">
      <w:pPr>
        <w:pStyle w:val="NormalWeb"/>
        <w:numPr>
          <w:ilvl w:val="1"/>
          <w:numId w:val="25"/>
        </w:numPr>
        <w:tabs>
          <w:tab w:val="clear" w:pos="1440"/>
          <w:tab w:val="num" w:pos="2160"/>
        </w:tabs>
        <w:ind w:left="2160"/>
        <w:rPr>
          <w:rFonts w:ascii="Arial" w:hAnsi="Arial" w:cs="Arial"/>
          <w:sz w:val="20"/>
          <w:szCs w:val="20"/>
        </w:rPr>
      </w:pPr>
      <w:r w:rsidRPr="00021E58">
        <w:rPr>
          <w:rFonts w:ascii="Arial" w:hAnsi="Arial" w:cs="Arial"/>
          <w:sz w:val="20"/>
          <w:szCs w:val="20"/>
        </w:rPr>
        <w:t>PSHE careers lessons</w:t>
      </w:r>
    </w:p>
    <w:p w:rsidR="004D1430" w:rsidRPr="00021E58" w:rsidRDefault="00C36957" w:rsidP="004D1430">
      <w:pPr>
        <w:pStyle w:val="NormalWeb"/>
        <w:numPr>
          <w:ilvl w:val="1"/>
          <w:numId w:val="25"/>
        </w:numPr>
        <w:tabs>
          <w:tab w:val="clear" w:pos="1440"/>
          <w:tab w:val="num" w:pos="2160"/>
        </w:tabs>
        <w:ind w:left="2160"/>
        <w:rPr>
          <w:rFonts w:ascii="Arial" w:hAnsi="Arial" w:cs="Arial"/>
          <w:sz w:val="20"/>
          <w:szCs w:val="20"/>
        </w:rPr>
      </w:pPr>
      <w:r w:rsidRPr="00021E58">
        <w:rPr>
          <w:rFonts w:ascii="Arial" w:hAnsi="Arial" w:cs="Arial"/>
          <w:sz w:val="20"/>
          <w:szCs w:val="20"/>
        </w:rPr>
        <w:t>Personal Development lessons with personal tutors</w:t>
      </w:r>
    </w:p>
    <w:p w:rsidR="004D1430" w:rsidRPr="00021E58" w:rsidRDefault="004D1430" w:rsidP="004D1430">
      <w:pPr>
        <w:pStyle w:val="NormalWeb"/>
        <w:numPr>
          <w:ilvl w:val="1"/>
          <w:numId w:val="25"/>
        </w:numPr>
        <w:tabs>
          <w:tab w:val="clear" w:pos="1440"/>
          <w:tab w:val="num" w:pos="2160"/>
        </w:tabs>
        <w:ind w:left="2160"/>
        <w:rPr>
          <w:rFonts w:ascii="Arial" w:hAnsi="Arial" w:cs="Arial"/>
          <w:sz w:val="20"/>
          <w:szCs w:val="20"/>
        </w:rPr>
      </w:pPr>
      <w:r w:rsidRPr="00021E58">
        <w:rPr>
          <w:rFonts w:ascii="Arial" w:hAnsi="Arial" w:cs="Arial"/>
          <w:sz w:val="20"/>
          <w:szCs w:val="20"/>
        </w:rPr>
        <w:t>Careers-focused events</w:t>
      </w:r>
    </w:p>
    <w:p w:rsidR="004D1430" w:rsidRPr="00021E58" w:rsidRDefault="004D1430" w:rsidP="004D1430">
      <w:pPr>
        <w:pStyle w:val="NormalWeb"/>
        <w:numPr>
          <w:ilvl w:val="0"/>
          <w:numId w:val="25"/>
        </w:numPr>
        <w:tabs>
          <w:tab w:val="clear" w:pos="720"/>
          <w:tab w:val="num" w:pos="1440"/>
        </w:tabs>
        <w:ind w:left="1440"/>
        <w:rPr>
          <w:rFonts w:ascii="Arial" w:hAnsi="Arial" w:cs="Arial"/>
          <w:sz w:val="20"/>
          <w:szCs w:val="20"/>
        </w:rPr>
      </w:pPr>
      <w:r w:rsidRPr="00021E58">
        <w:rPr>
          <w:rFonts w:ascii="Arial" w:hAnsi="Arial" w:cs="Arial"/>
          <w:sz w:val="20"/>
          <w:szCs w:val="20"/>
        </w:rPr>
        <w:t>Observations assess the quality and consistency of delivery and student engagement.</w:t>
      </w:r>
    </w:p>
    <w:p w:rsidR="004D1430" w:rsidRPr="00021E58" w:rsidRDefault="004D1430" w:rsidP="004D1430">
      <w:pPr>
        <w:pStyle w:val="Heading4"/>
        <w:ind w:left="720"/>
        <w:rPr>
          <w:rFonts w:ascii="Arial" w:hAnsi="Arial" w:cs="Arial"/>
          <w:color w:val="auto"/>
          <w:sz w:val="20"/>
          <w:szCs w:val="20"/>
        </w:rPr>
      </w:pPr>
      <w:r w:rsidRPr="00021E58">
        <w:rPr>
          <w:rStyle w:val="Strong"/>
          <w:rFonts w:ascii="Arial" w:hAnsi="Arial" w:cs="Arial"/>
          <w:b w:val="0"/>
          <w:bCs w:val="0"/>
          <w:color w:val="auto"/>
          <w:sz w:val="20"/>
          <w:szCs w:val="20"/>
        </w:rPr>
        <w:t>4. Student Voice</w:t>
      </w:r>
    </w:p>
    <w:p w:rsidR="004D1430" w:rsidRPr="00021E58" w:rsidRDefault="004D1430" w:rsidP="004D1430">
      <w:pPr>
        <w:pStyle w:val="NormalWeb"/>
        <w:numPr>
          <w:ilvl w:val="0"/>
          <w:numId w:val="26"/>
        </w:numPr>
        <w:tabs>
          <w:tab w:val="clear" w:pos="720"/>
          <w:tab w:val="num" w:pos="1440"/>
        </w:tabs>
        <w:ind w:left="1440"/>
        <w:rPr>
          <w:rFonts w:ascii="Arial" w:hAnsi="Arial" w:cs="Arial"/>
          <w:sz w:val="20"/>
          <w:szCs w:val="20"/>
        </w:rPr>
      </w:pPr>
      <w:r w:rsidRPr="00021E58">
        <w:rPr>
          <w:rFonts w:ascii="Arial" w:hAnsi="Arial" w:cs="Arial"/>
          <w:sz w:val="20"/>
          <w:szCs w:val="20"/>
        </w:rPr>
        <w:t>Students contribute to the development of the programme through:</w:t>
      </w:r>
    </w:p>
    <w:p w:rsidR="004D1430" w:rsidRPr="00021E58" w:rsidRDefault="004D1430" w:rsidP="004D1430">
      <w:pPr>
        <w:pStyle w:val="NormalWeb"/>
        <w:numPr>
          <w:ilvl w:val="1"/>
          <w:numId w:val="26"/>
        </w:numPr>
        <w:tabs>
          <w:tab w:val="clear" w:pos="1440"/>
          <w:tab w:val="num" w:pos="2160"/>
        </w:tabs>
        <w:ind w:left="2160"/>
        <w:rPr>
          <w:rFonts w:ascii="Arial" w:hAnsi="Arial" w:cs="Arial"/>
          <w:b/>
          <w:sz w:val="20"/>
          <w:szCs w:val="20"/>
        </w:rPr>
      </w:pPr>
      <w:r w:rsidRPr="00021E58">
        <w:rPr>
          <w:rStyle w:val="Strong"/>
          <w:rFonts w:ascii="Arial" w:hAnsi="Arial" w:cs="Arial"/>
          <w:b w:val="0"/>
          <w:sz w:val="20"/>
          <w:szCs w:val="20"/>
        </w:rPr>
        <w:t xml:space="preserve">The Student Voice Committees </w:t>
      </w:r>
    </w:p>
    <w:p w:rsidR="004D1430" w:rsidRPr="00021E58" w:rsidRDefault="004D1430" w:rsidP="004D1430">
      <w:pPr>
        <w:pStyle w:val="NormalWeb"/>
        <w:numPr>
          <w:ilvl w:val="1"/>
          <w:numId w:val="26"/>
        </w:numPr>
        <w:tabs>
          <w:tab w:val="clear" w:pos="1440"/>
          <w:tab w:val="num" w:pos="2160"/>
        </w:tabs>
        <w:ind w:left="2160"/>
        <w:rPr>
          <w:rFonts w:ascii="Arial" w:hAnsi="Arial" w:cs="Arial"/>
          <w:sz w:val="20"/>
          <w:szCs w:val="20"/>
        </w:rPr>
      </w:pPr>
      <w:r w:rsidRPr="00021E58">
        <w:rPr>
          <w:rFonts w:ascii="Arial" w:hAnsi="Arial" w:cs="Arial"/>
          <w:sz w:val="20"/>
          <w:szCs w:val="20"/>
        </w:rPr>
        <w:t>Online feedback platforms (e.g. via Google Classroom)</w:t>
      </w:r>
    </w:p>
    <w:p w:rsidR="004D1430" w:rsidRPr="00021E58" w:rsidRDefault="004D1430" w:rsidP="004D1430">
      <w:pPr>
        <w:pStyle w:val="NormalWeb"/>
        <w:numPr>
          <w:ilvl w:val="1"/>
          <w:numId w:val="26"/>
        </w:numPr>
        <w:tabs>
          <w:tab w:val="clear" w:pos="1440"/>
          <w:tab w:val="num" w:pos="2160"/>
        </w:tabs>
        <w:ind w:left="2160"/>
        <w:rPr>
          <w:rFonts w:ascii="Arial" w:hAnsi="Arial" w:cs="Arial"/>
          <w:sz w:val="20"/>
          <w:szCs w:val="20"/>
        </w:rPr>
      </w:pPr>
      <w:r w:rsidRPr="00021E58">
        <w:rPr>
          <w:rFonts w:ascii="Arial" w:hAnsi="Arial" w:cs="Arial"/>
          <w:sz w:val="20"/>
          <w:szCs w:val="20"/>
        </w:rPr>
        <w:t>Focus groups or surveys around CEIAG events and provision</w:t>
      </w:r>
    </w:p>
    <w:p w:rsidR="004D1430" w:rsidRPr="00021E58" w:rsidRDefault="004D1430" w:rsidP="004D1430">
      <w:pPr>
        <w:pStyle w:val="NormalWeb"/>
        <w:numPr>
          <w:ilvl w:val="0"/>
          <w:numId w:val="26"/>
        </w:numPr>
        <w:tabs>
          <w:tab w:val="clear" w:pos="720"/>
          <w:tab w:val="num" w:pos="1440"/>
        </w:tabs>
        <w:ind w:left="1440"/>
        <w:rPr>
          <w:rFonts w:ascii="Arial" w:hAnsi="Arial" w:cs="Arial"/>
          <w:sz w:val="20"/>
          <w:szCs w:val="20"/>
        </w:rPr>
      </w:pPr>
      <w:r w:rsidRPr="00021E58">
        <w:rPr>
          <w:rFonts w:ascii="Arial" w:hAnsi="Arial" w:cs="Arial"/>
          <w:sz w:val="20"/>
          <w:szCs w:val="20"/>
        </w:rPr>
        <w:t>Feedback is used to co-create a programme that reflects students’ needs and aspirations.</w:t>
      </w:r>
    </w:p>
    <w:p w:rsidR="004D1430" w:rsidRPr="00021E58" w:rsidRDefault="004D1430" w:rsidP="004D1430">
      <w:pPr>
        <w:pStyle w:val="Heading4"/>
        <w:ind w:left="720"/>
        <w:rPr>
          <w:rFonts w:ascii="Arial" w:hAnsi="Arial" w:cs="Arial"/>
          <w:color w:val="auto"/>
          <w:sz w:val="20"/>
          <w:szCs w:val="20"/>
        </w:rPr>
      </w:pPr>
      <w:r w:rsidRPr="00021E58">
        <w:rPr>
          <w:rStyle w:val="Strong"/>
          <w:rFonts w:ascii="Arial" w:hAnsi="Arial" w:cs="Arial"/>
          <w:b w:val="0"/>
          <w:bCs w:val="0"/>
          <w:color w:val="auto"/>
          <w:sz w:val="20"/>
          <w:szCs w:val="20"/>
        </w:rPr>
        <w:t>5. External Feedback</w:t>
      </w:r>
    </w:p>
    <w:p w:rsidR="009A0CC5" w:rsidRPr="00021E58" w:rsidRDefault="009A0CC5" w:rsidP="009A0CC5">
      <w:pPr>
        <w:pStyle w:val="NormalWeb"/>
        <w:ind w:left="1440"/>
        <w:rPr>
          <w:rFonts w:ascii="Arial" w:hAnsi="Arial" w:cs="Arial"/>
          <w:sz w:val="20"/>
          <w:szCs w:val="20"/>
        </w:rPr>
      </w:pPr>
      <w:r w:rsidRPr="00021E58">
        <w:rPr>
          <w:rFonts w:ascii="Arial" w:hAnsi="Arial" w:cs="Arial"/>
          <w:sz w:val="20"/>
          <w:szCs w:val="20"/>
        </w:rPr>
        <w:t xml:space="preserve">We regularly seek input from our external Careers Adviser to review and discuss the effectiveness of our CEIAG (Careers Education, Information, Advice and Guidance) programme. The school also uses the Compass+ tool to evaluate provision against the Gatsby Benchmarks and identify areas for development. </w:t>
      </w:r>
    </w:p>
    <w:p w:rsidR="009A0CC5" w:rsidRPr="00021E58" w:rsidRDefault="009A0CC5" w:rsidP="009A0CC5">
      <w:pPr>
        <w:pStyle w:val="NormalWeb"/>
        <w:ind w:left="1440"/>
        <w:rPr>
          <w:rFonts w:ascii="Arial" w:hAnsi="Arial" w:cs="Arial"/>
          <w:sz w:val="20"/>
          <w:szCs w:val="20"/>
        </w:rPr>
      </w:pPr>
      <w:r w:rsidRPr="00021E58">
        <w:rPr>
          <w:rFonts w:ascii="Arial" w:hAnsi="Arial" w:cs="Arial"/>
          <w:sz w:val="20"/>
          <w:szCs w:val="20"/>
        </w:rPr>
        <w:t xml:space="preserve">In addition, we work in partnership with the West London Careers Hub, which provides further guidance, support, and external validation of our </w:t>
      </w:r>
      <w:r w:rsidR="0023250C" w:rsidRPr="00021E58">
        <w:rPr>
          <w:rFonts w:ascii="Arial" w:hAnsi="Arial" w:cs="Arial"/>
          <w:sz w:val="20"/>
          <w:szCs w:val="20"/>
        </w:rPr>
        <w:t>career’s</w:t>
      </w:r>
      <w:r w:rsidRPr="00021E58">
        <w:rPr>
          <w:rFonts w:ascii="Arial" w:hAnsi="Arial" w:cs="Arial"/>
          <w:sz w:val="20"/>
          <w:szCs w:val="20"/>
        </w:rPr>
        <w:t xml:space="preserve"> activities. Feedback is also gathered from employers and other external partners following careers events, work experience placements, and workshops to inform continuous improvement.</w:t>
      </w:r>
    </w:p>
    <w:p w:rsidR="004D1430" w:rsidRPr="004D1430" w:rsidRDefault="004D1430" w:rsidP="009A0CC5">
      <w:pPr>
        <w:pStyle w:val="BodyText"/>
        <w:ind w:right="683"/>
        <w:rPr>
          <w:color w:val="FF0000"/>
        </w:rPr>
      </w:pPr>
    </w:p>
    <w:p w:rsidR="004D1430" w:rsidRPr="003D5C4D" w:rsidRDefault="004D1430">
      <w:pPr>
        <w:pStyle w:val="BodyText"/>
        <w:ind w:left="940" w:right="723"/>
        <w:jc w:val="both"/>
      </w:pPr>
    </w:p>
    <w:p w:rsidR="004D1430" w:rsidRPr="003D5C4D" w:rsidRDefault="004D1430">
      <w:pPr>
        <w:pStyle w:val="BodyText"/>
        <w:ind w:left="940" w:right="723"/>
        <w:jc w:val="both"/>
      </w:pPr>
    </w:p>
    <w:p w:rsidR="004D1430" w:rsidRDefault="004D1430">
      <w:pPr>
        <w:pStyle w:val="BodyText"/>
        <w:ind w:left="940" w:right="723"/>
        <w:jc w:val="both"/>
      </w:pPr>
    </w:p>
    <w:p w:rsidR="004D1430" w:rsidRDefault="004D1430">
      <w:pPr>
        <w:pStyle w:val="BodyText"/>
        <w:ind w:left="940" w:right="723"/>
        <w:jc w:val="both"/>
      </w:pPr>
    </w:p>
    <w:p w:rsidR="004D1430" w:rsidRDefault="004D1430">
      <w:pPr>
        <w:pStyle w:val="BodyText"/>
        <w:ind w:left="940" w:right="723"/>
        <w:jc w:val="both"/>
      </w:pPr>
    </w:p>
    <w:p w:rsidR="004D1430" w:rsidRDefault="004D1430">
      <w:pPr>
        <w:pStyle w:val="BodyText"/>
        <w:ind w:left="940" w:right="723"/>
        <w:jc w:val="both"/>
      </w:pPr>
    </w:p>
    <w:p w:rsidR="004D1430" w:rsidRDefault="004D1430">
      <w:pPr>
        <w:pStyle w:val="BodyText"/>
        <w:ind w:left="940" w:right="723"/>
        <w:jc w:val="both"/>
      </w:pPr>
    </w:p>
    <w:p w:rsidR="004D1430" w:rsidRDefault="004D1430">
      <w:pPr>
        <w:pStyle w:val="BodyText"/>
        <w:ind w:left="940" w:right="723"/>
        <w:jc w:val="both"/>
      </w:pPr>
    </w:p>
    <w:p w:rsidR="004D1430" w:rsidRDefault="004D1430">
      <w:pPr>
        <w:pStyle w:val="BodyText"/>
        <w:ind w:left="940" w:right="723"/>
        <w:jc w:val="both"/>
      </w:pPr>
    </w:p>
    <w:p w:rsidR="004D1430" w:rsidRDefault="004D1430">
      <w:pPr>
        <w:pStyle w:val="BodyText"/>
        <w:ind w:left="940" w:right="723"/>
        <w:jc w:val="both"/>
      </w:pPr>
    </w:p>
    <w:p w:rsidR="004D1430" w:rsidRDefault="004D1430">
      <w:pPr>
        <w:pStyle w:val="BodyText"/>
        <w:ind w:left="940" w:right="723"/>
        <w:jc w:val="both"/>
      </w:pPr>
    </w:p>
    <w:p w:rsidR="000E62E8" w:rsidRPr="0068620D" w:rsidRDefault="000E62E8">
      <w:pPr>
        <w:pStyle w:val="BodyText"/>
        <w:spacing w:before="2"/>
        <w:rPr>
          <w:strike/>
        </w:rPr>
      </w:pPr>
    </w:p>
    <w:p w:rsidR="0068620D" w:rsidRDefault="0068620D" w:rsidP="00021E58">
      <w:pPr>
        <w:pStyle w:val="BodyText"/>
        <w:spacing w:before="1"/>
        <w:ind w:right="712"/>
        <w:jc w:val="both"/>
        <w:rPr>
          <w:strike/>
        </w:rPr>
      </w:pPr>
    </w:p>
    <w:p w:rsidR="0068620D" w:rsidRPr="00021E58" w:rsidRDefault="0068620D" w:rsidP="00021E58">
      <w:pPr>
        <w:pStyle w:val="NormalWeb"/>
        <w:numPr>
          <w:ilvl w:val="1"/>
          <w:numId w:val="22"/>
        </w:numPr>
        <w:ind w:left="1701" w:hanging="425"/>
        <w:rPr>
          <w:rFonts w:ascii="Arial" w:hAnsi="Arial" w:cs="Arial"/>
          <w:sz w:val="20"/>
          <w:szCs w:val="20"/>
        </w:rPr>
      </w:pPr>
      <w:r w:rsidRPr="00021E58">
        <w:rPr>
          <w:rStyle w:val="Strong"/>
          <w:rFonts w:ascii="Arial" w:hAnsi="Arial" w:cs="Arial"/>
          <w:sz w:val="20"/>
          <w:szCs w:val="20"/>
        </w:rPr>
        <w:t>Monitoring and Review</w:t>
      </w:r>
    </w:p>
    <w:p w:rsidR="0068620D" w:rsidRPr="00021E58" w:rsidRDefault="0068620D" w:rsidP="0068620D">
      <w:pPr>
        <w:pStyle w:val="NormalWeb"/>
        <w:ind w:left="720"/>
        <w:rPr>
          <w:rFonts w:ascii="Arial" w:hAnsi="Arial" w:cs="Arial"/>
          <w:sz w:val="20"/>
          <w:szCs w:val="20"/>
        </w:rPr>
      </w:pPr>
      <w:r w:rsidRPr="00021E58">
        <w:rPr>
          <w:rFonts w:ascii="Arial" w:hAnsi="Arial" w:cs="Arial"/>
          <w:sz w:val="20"/>
          <w:szCs w:val="20"/>
        </w:rPr>
        <w:t xml:space="preserve">The CEIAG programme and careers policy are reviewed </w:t>
      </w:r>
      <w:r w:rsidRPr="00021E58">
        <w:rPr>
          <w:rStyle w:val="Strong"/>
          <w:rFonts w:ascii="Arial" w:hAnsi="Arial" w:cs="Arial"/>
          <w:b w:val="0"/>
          <w:sz w:val="20"/>
          <w:szCs w:val="20"/>
        </w:rPr>
        <w:t>annually</w:t>
      </w:r>
      <w:r w:rsidRPr="00021E58">
        <w:rPr>
          <w:rFonts w:ascii="Arial" w:hAnsi="Arial" w:cs="Arial"/>
          <w:sz w:val="20"/>
          <w:szCs w:val="20"/>
        </w:rPr>
        <w:t xml:space="preserve"> to ensure they remain effective, compliant with statutory requirements, and responsive to student needs.</w:t>
      </w:r>
    </w:p>
    <w:p w:rsidR="0068620D" w:rsidRPr="00021E58" w:rsidRDefault="0068620D" w:rsidP="0068620D">
      <w:pPr>
        <w:pStyle w:val="Heading4"/>
        <w:ind w:left="720"/>
        <w:rPr>
          <w:rFonts w:ascii="Arial" w:hAnsi="Arial" w:cs="Arial"/>
          <w:color w:val="auto"/>
          <w:sz w:val="20"/>
          <w:szCs w:val="20"/>
        </w:rPr>
      </w:pPr>
      <w:r w:rsidRPr="00021E58">
        <w:rPr>
          <w:rStyle w:val="Strong"/>
          <w:rFonts w:ascii="Arial" w:hAnsi="Arial" w:cs="Arial"/>
          <w:b w:val="0"/>
          <w:bCs w:val="0"/>
          <w:color w:val="auto"/>
          <w:sz w:val="20"/>
          <w:szCs w:val="20"/>
        </w:rPr>
        <w:t>Monitoring</w:t>
      </w:r>
    </w:p>
    <w:p w:rsidR="0068620D" w:rsidRPr="00021E58" w:rsidRDefault="0068620D" w:rsidP="0068620D">
      <w:pPr>
        <w:pStyle w:val="NormalWeb"/>
        <w:numPr>
          <w:ilvl w:val="0"/>
          <w:numId w:val="31"/>
        </w:numPr>
        <w:tabs>
          <w:tab w:val="clear" w:pos="720"/>
          <w:tab w:val="num" w:pos="1440"/>
        </w:tabs>
        <w:ind w:left="1440"/>
        <w:rPr>
          <w:rFonts w:ascii="Arial" w:hAnsi="Arial" w:cs="Arial"/>
          <w:sz w:val="20"/>
          <w:szCs w:val="20"/>
        </w:rPr>
      </w:pPr>
      <w:r w:rsidRPr="00021E58">
        <w:rPr>
          <w:rFonts w:ascii="Arial" w:hAnsi="Arial" w:cs="Arial"/>
          <w:sz w:val="20"/>
          <w:szCs w:val="20"/>
        </w:rPr>
        <w:t>The Careers Lead monitors:</w:t>
      </w:r>
    </w:p>
    <w:p w:rsidR="0068620D" w:rsidRPr="00021E58" w:rsidRDefault="0068620D" w:rsidP="0068620D">
      <w:pPr>
        <w:pStyle w:val="NormalWeb"/>
        <w:numPr>
          <w:ilvl w:val="1"/>
          <w:numId w:val="31"/>
        </w:numPr>
        <w:tabs>
          <w:tab w:val="clear" w:pos="1440"/>
          <w:tab w:val="num" w:pos="2160"/>
        </w:tabs>
        <w:ind w:left="2160"/>
        <w:rPr>
          <w:rFonts w:ascii="Arial" w:hAnsi="Arial" w:cs="Arial"/>
          <w:sz w:val="20"/>
          <w:szCs w:val="20"/>
        </w:rPr>
      </w:pPr>
      <w:r w:rsidRPr="00021E58">
        <w:rPr>
          <w:rFonts w:ascii="Arial" w:hAnsi="Arial" w:cs="Arial"/>
          <w:sz w:val="20"/>
          <w:szCs w:val="20"/>
        </w:rPr>
        <w:t>Programme delivery across PSHE, tutor time, and curriculum areas</w:t>
      </w:r>
    </w:p>
    <w:p w:rsidR="0068620D" w:rsidRPr="00021E58" w:rsidRDefault="0068620D" w:rsidP="0068620D">
      <w:pPr>
        <w:pStyle w:val="NormalWeb"/>
        <w:numPr>
          <w:ilvl w:val="1"/>
          <w:numId w:val="31"/>
        </w:numPr>
        <w:tabs>
          <w:tab w:val="clear" w:pos="1440"/>
          <w:tab w:val="num" w:pos="2160"/>
        </w:tabs>
        <w:ind w:left="2160"/>
        <w:rPr>
          <w:rFonts w:ascii="Arial" w:hAnsi="Arial" w:cs="Arial"/>
          <w:sz w:val="20"/>
          <w:szCs w:val="20"/>
        </w:rPr>
      </w:pPr>
      <w:r w:rsidRPr="00021E58">
        <w:rPr>
          <w:rFonts w:ascii="Arial" w:hAnsi="Arial" w:cs="Arial"/>
          <w:sz w:val="20"/>
          <w:szCs w:val="20"/>
        </w:rPr>
        <w:t>Quality of external provision, including employer encounters and adviser sessions</w:t>
      </w:r>
    </w:p>
    <w:p w:rsidR="0068620D" w:rsidRPr="00021E58" w:rsidRDefault="0068620D" w:rsidP="0068620D">
      <w:pPr>
        <w:pStyle w:val="NormalWeb"/>
        <w:numPr>
          <w:ilvl w:val="1"/>
          <w:numId w:val="31"/>
        </w:numPr>
        <w:tabs>
          <w:tab w:val="clear" w:pos="1440"/>
          <w:tab w:val="num" w:pos="2160"/>
        </w:tabs>
        <w:ind w:left="2160"/>
        <w:rPr>
          <w:rFonts w:ascii="Arial" w:hAnsi="Arial" w:cs="Arial"/>
          <w:sz w:val="20"/>
          <w:szCs w:val="20"/>
        </w:rPr>
      </w:pPr>
      <w:r w:rsidRPr="00021E58">
        <w:rPr>
          <w:rFonts w:ascii="Arial" w:hAnsi="Arial" w:cs="Arial"/>
          <w:sz w:val="20"/>
          <w:szCs w:val="20"/>
        </w:rPr>
        <w:t>Student engagement with platforms such as Unifrog</w:t>
      </w:r>
    </w:p>
    <w:p w:rsidR="0068620D" w:rsidRPr="00021E58" w:rsidRDefault="0068620D" w:rsidP="0068620D">
      <w:pPr>
        <w:pStyle w:val="NormalWeb"/>
        <w:numPr>
          <w:ilvl w:val="0"/>
          <w:numId w:val="31"/>
        </w:numPr>
        <w:tabs>
          <w:tab w:val="clear" w:pos="720"/>
          <w:tab w:val="num" w:pos="1440"/>
        </w:tabs>
        <w:ind w:left="1440"/>
        <w:rPr>
          <w:rFonts w:ascii="Arial" w:hAnsi="Arial" w:cs="Arial"/>
          <w:sz w:val="20"/>
          <w:szCs w:val="20"/>
        </w:rPr>
      </w:pPr>
      <w:r w:rsidRPr="00021E58">
        <w:rPr>
          <w:rFonts w:ascii="Arial" w:hAnsi="Arial" w:cs="Arial"/>
          <w:sz w:val="20"/>
          <w:szCs w:val="20"/>
        </w:rPr>
        <w:t>Monitoring tools include:</w:t>
      </w:r>
    </w:p>
    <w:p w:rsidR="0068620D" w:rsidRPr="00021E58" w:rsidRDefault="0068620D" w:rsidP="0068620D">
      <w:pPr>
        <w:pStyle w:val="NormalWeb"/>
        <w:numPr>
          <w:ilvl w:val="1"/>
          <w:numId w:val="31"/>
        </w:numPr>
        <w:tabs>
          <w:tab w:val="clear" w:pos="1440"/>
          <w:tab w:val="num" w:pos="2160"/>
        </w:tabs>
        <w:ind w:left="2160"/>
        <w:rPr>
          <w:rFonts w:ascii="Arial" w:hAnsi="Arial" w:cs="Arial"/>
          <w:b/>
          <w:sz w:val="20"/>
          <w:szCs w:val="20"/>
        </w:rPr>
      </w:pPr>
      <w:r w:rsidRPr="00021E58">
        <w:rPr>
          <w:rStyle w:val="Strong"/>
          <w:rFonts w:ascii="Arial" w:hAnsi="Arial" w:cs="Arial"/>
          <w:b w:val="0"/>
          <w:sz w:val="20"/>
          <w:szCs w:val="20"/>
        </w:rPr>
        <w:t>Student feedback</w:t>
      </w:r>
    </w:p>
    <w:p w:rsidR="0068620D" w:rsidRPr="00021E58" w:rsidRDefault="0068620D" w:rsidP="0068620D">
      <w:pPr>
        <w:pStyle w:val="NormalWeb"/>
        <w:numPr>
          <w:ilvl w:val="1"/>
          <w:numId w:val="31"/>
        </w:numPr>
        <w:tabs>
          <w:tab w:val="clear" w:pos="1440"/>
          <w:tab w:val="num" w:pos="2160"/>
        </w:tabs>
        <w:ind w:left="2160"/>
        <w:rPr>
          <w:rFonts w:ascii="Arial" w:hAnsi="Arial" w:cs="Arial"/>
          <w:b/>
          <w:sz w:val="20"/>
          <w:szCs w:val="20"/>
        </w:rPr>
      </w:pPr>
      <w:r w:rsidRPr="00021E58">
        <w:rPr>
          <w:rStyle w:val="Strong"/>
          <w:rFonts w:ascii="Arial" w:hAnsi="Arial" w:cs="Arial"/>
          <w:b w:val="0"/>
          <w:sz w:val="20"/>
          <w:szCs w:val="20"/>
        </w:rPr>
        <w:t>Learning walks</w:t>
      </w:r>
    </w:p>
    <w:p w:rsidR="0068620D" w:rsidRPr="00021E58" w:rsidRDefault="0068620D" w:rsidP="0068620D">
      <w:pPr>
        <w:pStyle w:val="NormalWeb"/>
        <w:numPr>
          <w:ilvl w:val="1"/>
          <w:numId w:val="31"/>
        </w:numPr>
        <w:tabs>
          <w:tab w:val="clear" w:pos="1440"/>
          <w:tab w:val="num" w:pos="2160"/>
        </w:tabs>
        <w:ind w:left="2160"/>
        <w:rPr>
          <w:rFonts w:ascii="Arial" w:hAnsi="Arial" w:cs="Arial"/>
          <w:b/>
          <w:sz w:val="20"/>
          <w:szCs w:val="20"/>
        </w:rPr>
      </w:pPr>
      <w:r w:rsidRPr="00021E58">
        <w:rPr>
          <w:rStyle w:val="Strong"/>
          <w:rFonts w:ascii="Arial" w:hAnsi="Arial" w:cs="Arial"/>
          <w:b w:val="0"/>
          <w:sz w:val="20"/>
          <w:szCs w:val="20"/>
        </w:rPr>
        <w:t>Staff evaluations</w:t>
      </w:r>
    </w:p>
    <w:p w:rsidR="0068620D" w:rsidRPr="00021E58" w:rsidRDefault="0068620D" w:rsidP="0068620D">
      <w:pPr>
        <w:pStyle w:val="NormalWeb"/>
        <w:numPr>
          <w:ilvl w:val="1"/>
          <w:numId w:val="31"/>
        </w:numPr>
        <w:tabs>
          <w:tab w:val="clear" w:pos="1440"/>
          <w:tab w:val="num" w:pos="2160"/>
        </w:tabs>
        <w:ind w:left="2160"/>
        <w:rPr>
          <w:rFonts w:ascii="Arial" w:hAnsi="Arial" w:cs="Arial"/>
          <w:b/>
          <w:sz w:val="20"/>
          <w:szCs w:val="20"/>
        </w:rPr>
      </w:pPr>
      <w:r w:rsidRPr="00021E58">
        <w:rPr>
          <w:rStyle w:val="Strong"/>
          <w:rFonts w:ascii="Arial" w:hAnsi="Arial" w:cs="Arial"/>
          <w:b w:val="0"/>
          <w:sz w:val="20"/>
          <w:szCs w:val="20"/>
        </w:rPr>
        <w:t>Event analysis and participation rates</w:t>
      </w:r>
    </w:p>
    <w:p w:rsidR="0068620D" w:rsidRPr="00021E58" w:rsidRDefault="0068620D" w:rsidP="0068620D">
      <w:pPr>
        <w:pStyle w:val="Heading4"/>
        <w:ind w:left="720"/>
        <w:rPr>
          <w:rFonts w:ascii="Arial" w:hAnsi="Arial" w:cs="Arial"/>
          <w:color w:val="auto"/>
          <w:sz w:val="20"/>
          <w:szCs w:val="20"/>
        </w:rPr>
      </w:pPr>
      <w:r w:rsidRPr="00021E58">
        <w:rPr>
          <w:rStyle w:val="Strong"/>
          <w:rFonts w:ascii="Arial" w:hAnsi="Arial" w:cs="Arial"/>
          <w:b w:val="0"/>
          <w:bCs w:val="0"/>
          <w:color w:val="auto"/>
          <w:sz w:val="20"/>
          <w:szCs w:val="20"/>
        </w:rPr>
        <w:t>Review</w:t>
      </w:r>
    </w:p>
    <w:p w:rsidR="0068620D" w:rsidRPr="00021E58" w:rsidRDefault="0068620D" w:rsidP="0068620D">
      <w:pPr>
        <w:pStyle w:val="NormalWeb"/>
        <w:numPr>
          <w:ilvl w:val="0"/>
          <w:numId w:val="32"/>
        </w:numPr>
        <w:tabs>
          <w:tab w:val="clear" w:pos="720"/>
          <w:tab w:val="num" w:pos="1440"/>
        </w:tabs>
        <w:ind w:left="1440"/>
        <w:rPr>
          <w:rFonts w:ascii="Arial" w:hAnsi="Arial" w:cs="Arial"/>
          <w:sz w:val="20"/>
          <w:szCs w:val="20"/>
        </w:rPr>
      </w:pPr>
      <w:r w:rsidRPr="00021E58">
        <w:rPr>
          <w:rFonts w:ascii="Arial" w:hAnsi="Arial" w:cs="Arial"/>
          <w:sz w:val="20"/>
          <w:szCs w:val="20"/>
        </w:rPr>
        <w:t>An annual review is conducted in consultation with:</w:t>
      </w:r>
    </w:p>
    <w:p w:rsidR="0068620D" w:rsidRPr="00021E58" w:rsidRDefault="0068620D" w:rsidP="0068620D">
      <w:pPr>
        <w:pStyle w:val="NormalWeb"/>
        <w:numPr>
          <w:ilvl w:val="1"/>
          <w:numId w:val="32"/>
        </w:numPr>
        <w:tabs>
          <w:tab w:val="clear" w:pos="1440"/>
          <w:tab w:val="num" w:pos="2160"/>
        </w:tabs>
        <w:ind w:left="2160"/>
        <w:rPr>
          <w:rFonts w:ascii="Arial" w:hAnsi="Arial" w:cs="Arial"/>
          <w:sz w:val="20"/>
          <w:szCs w:val="20"/>
        </w:rPr>
      </w:pPr>
      <w:r w:rsidRPr="00021E58">
        <w:rPr>
          <w:rFonts w:ascii="Arial" w:hAnsi="Arial" w:cs="Arial"/>
          <w:sz w:val="20"/>
          <w:szCs w:val="20"/>
        </w:rPr>
        <w:t>Teaching staff</w:t>
      </w:r>
    </w:p>
    <w:p w:rsidR="0068620D" w:rsidRPr="00021E58" w:rsidRDefault="0068620D" w:rsidP="0068620D">
      <w:pPr>
        <w:pStyle w:val="NormalWeb"/>
        <w:numPr>
          <w:ilvl w:val="1"/>
          <w:numId w:val="32"/>
        </w:numPr>
        <w:tabs>
          <w:tab w:val="clear" w:pos="1440"/>
          <w:tab w:val="num" w:pos="2160"/>
        </w:tabs>
        <w:ind w:left="2160"/>
        <w:rPr>
          <w:rFonts w:ascii="Arial" w:hAnsi="Arial" w:cs="Arial"/>
          <w:sz w:val="20"/>
          <w:szCs w:val="20"/>
        </w:rPr>
      </w:pPr>
      <w:r w:rsidRPr="00021E58">
        <w:rPr>
          <w:rFonts w:ascii="Arial" w:hAnsi="Arial" w:cs="Arial"/>
          <w:sz w:val="20"/>
          <w:szCs w:val="20"/>
        </w:rPr>
        <w:t>Students and parents</w:t>
      </w:r>
    </w:p>
    <w:p w:rsidR="0068620D" w:rsidRPr="00021E58" w:rsidRDefault="0068620D" w:rsidP="0068620D">
      <w:pPr>
        <w:pStyle w:val="NormalWeb"/>
        <w:numPr>
          <w:ilvl w:val="1"/>
          <w:numId w:val="32"/>
        </w:numPr>
        <w:tabs>
          <w:tab w:val="clear" w:pos="1440"/>
          <w:tab w:val="num" w:pos="2160"/>
        </w:tabs>
        <w:ind w:left="2160"/>
        <w:rPr>
          <w:rFonts w:ascii="Arial" w:hAnsi="Arial" w:cs="Arial"/>
          <w:sz w:val="20"/>
          <w:szCs w:val="20"/>
        </w:rPr>
      </w:pPr>
      <w:r w:rsidRPr="00021E58">
        <w:rPr>
          <w:rFonts w:ascii="Arial" w:hAnsi="Arial" w:cs="Arial"/>
          <w:sz w:val="20"/>
          <w:szCs w:val="20"/>
        </w:rPr>
        <w:t>Governors and SLT</w:t>
      </w:r>
    </w:p>
    <w:p w:rsidR="0068620D" w:rsidRPr="00021E58" w:rsidRDefault="0068620D" w:rsidP="0068620D">
      <w:pPr>
        <w:pStyle w:val="NormalWeb"/>
        <w:numPr>
          <w:ilvl w:val="1"/>
          <w:numId w:val="32"/>
        </w:numPr>
        <w:tabs>
          <w:tab w:val="clear" w:pos="1440"/>
          <w:tab w:val="num" w:pos="2160"/>
        </w:tabs>
        <w:ind w:left="2160"/>
        <w:rPr>
          <w:rFonts w:ascii="Arial" w:hAnsi="Arial" w:cs="Arial"/>
          <w:sz w:val="20"/>
          <w:szCs w:val="20"/>
        </w:rPr>
      </w:pPr>
      <w:r w:rsidRPr="00021E58">
        <w:rPr>
          <w:rFonts w:ascii="Arial" w:hAnsi="Arial" w:cs="Arial"/>
          <w:sz w:val="20"/>
          <w:szCs w:val="20"/>
        </w:rPr>
        <w:t>The external careers adviser and relevant external partners</w:t>
      </w:r>
    </w:p>
    <w:p w:rsidR="0068620D" w:rsidRPr="00021E58" w:rsidRDefault="0068620D" w:rsidP="0068620D">
      <w:pPr>
        <w:pStyle w:val="NormalWeb"/>
        <w:numPr>
          <w:ilvl w:val="0"/>
          <w:numId w:val="32"/>
        </w:numPr>
        <w:tabs>
          <w:tab w:val="clear" w:pos="720"/>
          <w:tab w:val="num" w:pos="1440"/>
        </w:tabs>
        <w:ind w:left="1440"/>
        <w:rPr>
          <w:rFonts w:ascii="Arial" w:hAnsi="Arial" w:cs="Arial"/>
          <w:sz w:val="20"/>
          <w:szCs w:val="20"/>
        </w:rPr>
      </w:pPr>
      <w:r w:rsidRPr="00021E58">
        <w:rPr>
          <w:rFonts w:ascii="Arial" w:hAnsi="Arial" w:cs="Arial"/>
          <w:sz w:val="20"/>
          <w:szCs w:val="20"/>
        </w:rPr>
        <w:t>Key data sources used:</w:t>
      </w:r>
    </w:p>
    <w:p w:rsidR="0068620D" w:rsidRPr="00021E58" w:rsidRDefault="0068620D" w:rsidP="0068620D">
      <w:pPr>
        <w:pStyle w:val="NormalWeb"/>
        <w:numPr>
          <w:ilvl w:val="1"/>
          <w:numId w:val="32"/>
        </w:numPr>
        <w:tabs>
          <w:tab w:val="clear" w:pos="1440"/>
          <w:tab w:val="num" w:pos="2160"/>
        </w:tabs>
        <w:ind w:left="2160"/>
        <w:rPr>
          <w:rFonts w:ascii="Arial" w:hAnsi="Arial" w:cs="Arial"/>
          <w:sz w:val="20"/>
          <w:szCs w:val="20"/>
        </w:rPr>
      </w:pPr>
      <w:r w:rsidRPr="00021E58">
        <w:rPr>
          <w:rFonts w:ascii="Arial" w:hAnsi="Arial" w:cs="Arial"/>
          <w:sz w:val="20"/>
          <w:szCs w:val="20"/>
        </w:rPr>
        <w:t>Destination data (KS4 and KS5)</w:t>
      </w:r>
    </w:p>
    <w:p w:rsidR="0068620D" w:rsidRPr="00021E58" w:rsidRDefault="0068620D" w:rsidP="0068620D">
      <w:pPr>
        <w:pStyle w:val="NormalWeb"/>
        <w:numPr>
          <w:ilvl w:val="1"/>
          <w:numId w:val="32"/>
        </w:numPr>
        <w:tabs>
          <w:tab w:val="clear" w:pos="1440"/>
          <w:tab w:val="num" w:pos="2160"/>
        </w:tabs>
        <w:ind w:left="2160"/>
        <w:rPr>
          <w:rFonts w:ascii="Arial" w:hAnsi="Arial" w:cs="Arial"/>
          <w:sz w:val="20"/>
          <w:szCs w:val="20"/>
        </w:rPr>
      </w:pPr>
      <w:r w:rsidRPr="00021E58">
        <w:rPr>
          <w:rFonts w:ascii="Arial" w:hAnsi="Arial" w:cs="Arial"/>
          <w:sz w:val="20"/>
          <w:szCs w:val="20"/>
        </w:rPr>
        <w:t>Evaluation feedback from careers activities and events</w:t>
      </w:r>
    </w:p>
    <w:p w:rsidR="0068620D" w:rsidRPr="00021E58" w:rsidRDefault="0068620D" w:rsidP="0068620D">
      <w:pPr>
        <w:pStyle w:val="NormalWeb"/>
        <w:numPr>
          <w:ilvl w:val="1"/>
          <w:numId w:val="32"/>
        </w:numPr>
        <w:tabs>
          <w:tab w:val="clear" w:pos="1440"/>
          <w:tab w:val="num" w:pos="2160"/>
        </w:tabs>
        <w:ind w:left="2160"/>
        <w:rPr>
          <w:rFonts w:ascii="Arial" w:hAnsi="Arial" w:cs="Arial"/>
          <w:sz w:val="20"/>
          <w:szCs w:val="20"/>
        </w:rPr>
      </w:pPr>
      <w:r w:rsidRPr="00021E58">
        <w:rPr>
          <w:rFonts w:ascii="Arial" w:hAnsi="Arial" w:cs="Arial"/>
          <w:sz w:val="20"/>
          <w:szCs w:val="20"/>
        </w:rPr>
        <w:t>National and local policy updates</w:t>
      </w:r>
    </w:p>
    <w:p w:rsidR="0068620D" w:rsidRPr="00021E58" w:rsidRDefault="0068620D" w:rsidP="0068620D">
      <w:pPr>
        <w:pStyle w:val="NormalWeb"/>
        <w:numPr>
          <w:ilvl w:val="0"/>
          <w:numId w:val="32"/>
        </w:numPr>
        <w:tabs>
          <w:tab w:val="clear" w:pos="720"/>
          <w:tab w:val="num" w:pos="1440"/>
        </w:tabs>
        <w:ind w:left="1440"/>
        <w:rPr>
          <w:rFonts w:ascii="Arial" w:hAnsi="Arial" w:cs="Arial"/>
          <w:sz w:val="20"/>
          <w:szCs w:val="20"/>
        </w:rPr>
      </w:pPr>
      <w:r w:rsidRPr="00021E58">
        <w:rPr>
          <w:rFonts w:ascii="Arial" w:hAnsi="Arial" w:cs="Arial"/>
          <w:sz w:val="20"/>
          <w:szCs w:val="20"/>
        </w:rPr>
        <w:t>The outcomes inform future planning, ensure statutory compliance, and improve CEIAG delivery and student outcomes.</w:t>
      </w:r>
    </w:p>
    <w:p w:rsidR="0068620D" w:rsidRPr="00021E58" w:rsidRDefault="0068620D" w:rsidP="0068620D">
      <w:pPr>
        <w:pStyle w:val="Heading4"/>
        <w:ind w:left="720"/>
        <w:rPr>
          <w:rFonts w:ascii="Arial" w:hAnsi="Arial" w:cs="Arial"/>
          <w:color w:val="auto"/>
          <w:sz w:val="20"/>
          <w:szCs w:val="20"/>
        </w:rPr>
      </w:pPr>
      <w:r w:rsidRPr="00021E58">
        <w:rPr>
          <w:rStyle w:val="Strong"/>
          <w:rFonts w:ascii="Arial" w:hAnsi="Arial" w:cs="Arial"/>
          <w:b w:val="0"/>
          <w:bCs w:val="0"/>
          <w:color w:val="auto"/>
          <w:sz w:val="20"/>
          <w:szCs w:val="20"/>
        </w:rPr>
        <w:t>Staff Development</w:t>
      </w:r>
    </w:p>
    <w:p w:rsidR="0068620D" w:rsidRPr="00021E58" w:rsidRDefault="0068620D" w:rsidP="0068620D">
      <w:pPr>
        <w:pStyle w:val="NormalWeb"/>
        <w:numPr>
          <w:ilvl w:val="0"/>
          <w:numId w:val="33"/>
        </w:numPr>
        <w:tabs>
          <w:tab w:val="clear" w:pos="720"/>
          <w:tab w:val="num" w:pos="1440"/>
        </w:tabs>
        <w:ind w:left="1440"/>
        <w:rPr>
          <w:rFonts w:ascii="Arial" w:hAnsi="Arial" w:cs="Arial"/>
          <w:sz w:val="20"/>
          <w:szCs w:val="20"/>
        </w:rPr>
      </w:pPr>
      <w:r w:rsidRPr="00021E58">
        <w:rPr>
          <w:rFonts w:ascii="Arial" w:hAnsi="Arial" w:cs="Arial"/>
          <w:sz w:val="20"/>
          <w:szCs w:val="20"/>
        </w:rPr>
        <w:t>Staff delivering or supporting CEIAG are offered ongoing CPD</w:t>
      </w:r>
    </w:p>
    <w:p w:rsidR="0068620D" w:rsidRPr="00021E58" w:rsidRDefault="0068620D" w:rsidP="0068620D">
      <w:pPr>
        <w:pStyle w:val="NormalWeb"/>
        <w:numPr>
          <w:ilvl w:val="0"/>
          <w:numId w:val="33"/>
        </w:numPr>
        <w:tabs>
          <w:tab w:val="clear" w:pos="720"/>
          <w:tab w:val="num" w:pos="1440"/>
        </w:tabs>
        <w:ind w:left="1440"/>
        <w:rPr>
          <w:rFonts w:ascii="Arial" w:hAnsi="Arial" w:cs="Arial"/>
          <w:sz w:val="20"/>
          <w:szCs w:val="20"/>
        </w:rPr>
      </w:pPr>
      <w:r w:rsidRPr="00021E58">
        <w:rPr>
          <w:rFonts w:ascii="Arial" w:hAnsi="Arial" w:cs="Arial"/>
          <w:sz w:val="20"/>
          <w:szCs w:val="20"/>
        </w:rPr>
        <w:t>This includes updates on:</w:t>
      </w:r>
    </w:p>
    <w:p w:rsidR="0068620D" w:rsidRPr="00021E58" w:rsidRDefault="0068620D" w:rsidP="0068620D">
      <w:pPr>
        <w:pStyle w:val="NormalWeb"/>
        <w:numPr>
          <w:ilvl w:val="1"/>
          <w:numId w:val="33"/>
        </w:numPr>
        <w:tabs>
          <w:tab w:val="clear" w:pos="1440"/>
          <w:tab w:val="num" w:pos="2160"/>
        </w:tabs>
        <w:ind w:left="2160"/>
        <w:rPr>
          <w:rFonts w:ascii="Arial" w:hAnsi="Arial" w:cs="Arial"/>
          <w:sz w:val="20"/>
          <w:szCs w:val="20"/>
        </w:rPr>
      </w:pPr>
      <w:r w:rsidRPr="00021E58">
        <w:rPr>
          <w:rFonts w:ascii="Arial" w:hAnsi="Arial" w:cs="Arial"/>
          <w:sz w:val="20"/>
          <w:szCs w:val="20"/>
        </w:rPr>
        <w:t>Labour market trends</w:t>
      </w:r>
    </w:p>
    <w:p w:rsidR="0068620D" w:rsidRPr="00021E58" w:rsidRDefault="0068620D" w:rsidP="0068620D">
      <w:pPr>
        <w:pStyle w:val="NormalWeb"/>
        <w:numPr>
          <w:ilvl w:val="1"/>
          <w:numId w:val="33"/>
        </w:numPr>
        <w:tabs>
          <w:tab w:val="clear" w:pos="1440"/>
          <w:tab w:val="num" w:pos="2160"/>
        </w:tabs>
        <w:ind w:left="2160"/>
        <w:rPr>
          <w:rFonts w:ascii="Arial" w:hAnsi="Arial" w:cs="Arial"/>
          <w:sz w:val="20"/>
          <w:szCs w:val="20"/>
        </w:rPr>
      </w:pPr>
      <w:r w:rsidRPr="00021E58">
        <w:rPr>
          <w:rFonts w:ascii="Arial" w:hAnsi="Arial" w:cs="Arial"/>
          <w:sz w:val="20"/>
          <w:szCs w:val="20"/>
        </w:rPr>
        <w:t>Technical education and apprenticeship routes</w:t>
      </w:r>
    </w:p>
    <w:p w:rsidR="0068620D" w:rsidRPr="00021E58" w:rsidRDefault="0068620D" w:rsidP="0068620D">
      <w:pPr>
        <w:pStyle w:val="NormalWeb"/>
        <w:numPr>
          <w:ilvl w:val="1"/>
          <w:numId w:val="33"/>
        </w:numPr>
        <w:tabs>
          <w:tab w:val="clear" w:pos="1440"/>
          <w:tab w:val="num" w:pos="2160"/>
        </w:tabs>
        <w:ind w:left="2160"/>
        <w:rPr>
          <w:rFonts w:ascii="Arial" w:hAnsi="Arial" w:cs="Arial"/>
          <w:sz w:val="20"/>
          <w:szCs w:val="20"/>
        </w:rPr>
      </w:pPr>
      <w:r w:rsidRPr="00021E58">
        <w:rPr>
          <w:rFonts w:ascii="Arial" w:hAnsi="Arial" w:cs="Arial"/>
          <w:sz w:val="20"/>
          <w:szCs w:val="20"/>
        </w:rPr>
        <w:t>Careers software (e.g., Unifrog)</w:t>
      </w:r>
    </w:p>
    <w:p w:rsidR="0068620D" w:rsidRPr="00021E58" w:rsidRDefault="0068620D" w:rsidP="0068620D">
      <w:pPr>
        <w:pStyle w:val="NormalWeb"/>
        <w:numPr>
          <w:ilvl w:val="1"/>
          <w:numId w:val="33"/>
        </w:numPr>
        <w:tabs>
          <w:tab w:val="clear" w:pos="1440"/>
          <w:tab w:val="num" w:pos="2160"/>
        </w:tabs>
        <w:ind w:left="2160"/>
        <w:rPr>
          <w:rFonts w:ascii="Arial" w:hAnsi="Arial" w:cs="Arial"/>
          <w:sz w:val="20"/>
          <w:szCs w:val="20"/>
        </w:rPr>
      </w:pPr>
      <w:r w:rsidRPr="00021E58">
        <w:rPr>
          <w:rFonts w:ascii="Arial" w:hAnsi="Arial" w:cs="Arial"/>
          <w:sz w:val="20"/>
          <w:szCs w:val="20"/>
        </w:rPr>
        <w:t>Gatsby Benchmark best practice</w:t>
      </w:r>
    </w:p>
    <w:p w:rsidR="002227FD" w:rsidRPr="00021E58" w:rsidRDefault="0068620D" w:rsidP="00021E58">
      <w:pPr>
        <w:pStyle w:val="NormalWeb"/>
        <w:numPr>
          <w:ilvl w:val="1"/>
          <w:numId w:val="33"/>
        </w:numPr>
        <w:tabs>
          <w:tab w:val="clear" w:pos="1440"/>
          <w:tab w:val="num" w:pos="2160"/>
        </w:tabs>
        <w:ind w:left="2160"/>
        <w:rPr>
          <w:rFonts w:ascii="Arial" w:hAnsi="Arial" w:cs="Arial"/>
          <w:sz w:val="20"/>
          <w:szCs w:val="20"/>
        </w:rPr>
      </w:pPr>
      <w:r w:rsidRPr="00021E58">
        <w:rPr>
          <w:rFonts w:ascii="Arial" w:hAnsi="Arial" w:cs="Arial"/>
          <w:sz w:val="20"/>
          <w:szCs w:val="20"/>
        </w:rPr>
        <w:t xml:space="preserve">Mentoring </w:t>
      </w:r>
    </w:p>
    <w:p w:rsidR="00021E58" w:rsidRPr="00021E58" w:rsidRDefault="00021E58" w:rsidP="002227FD">
      <w:pPr>
        <w:pStyle w:val="NormalWeb"/>
        <w:ind w:left="720"/>
        <w:rPr>
          <w:rStyle w:val="Strong"/>
          <w:rFonts w:ascii="Arial" w:hAnsi="Arial" w:cs="Arial"/>
          <w:sz w:val="20"/>
          <w:szCs w:val="20"/>
        </w:rPr>
      </w:pPr>
    </w:p>
    <w:p w:rsidR="002227FD" w:rsidRPr="00021E58" w:rsidRDefault="002227FD" w:rsidP="00021E58">
      <w:pPr>
        <w:pStyle w:val="NormalWeb"/>
        <w:numPr>
          <w:ilvl w:val="1"/>
          <w:numId w:val="22"/>
        </w:numPr>
        <w:ind w:left="1701" w:hanging="425"/>
        <w:rPr>
          <w:rFonts w:ascii="Arial" w:hAnsi="Arial" w:cs="Arial"/>
          <w:sz w:val="20"/>
          <w:szCs w:val="20"/>
        </w:rPr>
      </w:pPr>
      <w:r w:rsidRPr="00021E58">
        <w:rPr>
          <w:rStyle w:val="Strong"/>
          <w:rFonts w:ascii="Arial" w:hAnsi="Arial" w:cs="Arial"/>
          <w:sz w:val="20"/>
          <w:szCs w:val="20"/>
        </w:rPr>
        <w:t>External Partnerships</w:t>
      </w:r>
    </w:p>
    <w:p w:rsidR="002227FD" w:rsidRPr="00021E58" w:rsidRDefault="002227FD" w:rsidP="002227FD">
      <w:pPr>
        <w:pStyle w:val="NormalWeb"/>
        <w:ind w:left="720"/>
        <w:rPr>
          <w:rFonts w:ascii="Arial" w:hAnsi="Arial" w:cs="Arial"/>
          <w:sz w:val="20"/>
          <w:szCs w:val="20"/>
        </w:rPr>
      </w:pPr>
      <w:r w:rsidRPr="00021E58">
        <w:rPr>
          <w:rFonts w:ascii="Arial" w:hAnsi="Arial" w:cs="Arial"/>
          <w:sz w:val="20"/>
          <w:szCs w:val="20"/>
        </w:rPr>
        <w:t>Ashmole Academy recognises the value of working closely with a wide range of external partners to enhance the quality and breadth of its careers education, advice and guidance programme.</w:t>
      </w:r>
    </w:p>
    <w:p w:rsidR="002227FD" w:rsidRPr="00021E58" w:rsidRDefault="002227FD" w:rsidP="002227FD">
      <w:pPr>
        <w:pStyle w:val="Heading4"/>
        <w:ind w:left="720"/>
        <w:rPr>
          <w:rFonts w:ascii="Arial" w:hAnsi="Arial" w:cs="Arial"/>
          <w:color w:val="auto"/>
          <w:sz w:val="20"/>
          <w:szCs w:val="20"/>
        </w:rPr>
      </w:pPr>
      <w:r w:rsidRPr="00021E58">
        <w:rPr>
          <w:rStyle w:val="Strong"/>
          <w:rFonts w:ascii="Arial" w:hAnsi="Arial" w:cs="Arial"/>
          <w:b w:val="0"/>
          <w:bCs w:val="0"/>
          <w:color w:val="auto"/>
          <w:sz w:val="20"/>
          <w:szCs w:val="20"/>
        </w:rPr>
        <w:t>Careers Adviser Partnership</w:t>
      </w:r>
    </w:p>
    <w:p w:rsidR="002227FD" w:rsidRPr="00021E58" w:rsidRDefault="009A0CC5" w:rsidP="002227FD">
      <w:pPr>
        <w:pStyle w:val="NormalWeb"/>
        <w:ind w:left="720"/>
        <w:rPr>
          <w:rFonts w:ascii="Arial" w:hAnsi="Arial" w:cs="Arial"/>
          <w:sz w:val="20"/>
          <w:szCs w:val="20"/>
        </w:rPr>
      </w:pPr>
      <w:r w:rsidRPr="00021E58">
        <w:rPr>
          <w:rFonts w:ascii="Arial" w:hAnsi="Arial" w:cs="Arial"/>
          <w:sz w:val="20"/>
          <w:szCs w:val="20"/>
        </w:rPr>
        <w:t>A partnership</w:t>
      </w:r>
      <w:r w:rsidR="002227FD" w:rsidRPr="00021E58">
        <w:rPr>
          <w:rFonts w:ascii="Arial" w:hAnsi="Arial" w:cs="Arial"/>
          <w:sz w:val="20"/>
          <w:szCs w:val="20"/>
        </w:rPr>
        <w:t xml:space="preserve"> with our </w:t>
      </w:r>
      <w:r w:rsidR="002227FD" w:rsidRPr="00021E58">
        <w:rPr>
          <w:rStyle w:val="Strong"/>
          <w:rFonts w:ascii="Arial" w:hAnsi="Arial" w:cs="Arial"/>
          <w:b w:val="0"/>
          <w:sz w:val="20"/>
          <w:szCs w:val="20"/>
        </w:rPr>
        <w:t>independent, Level 6-qualified careers adviser</w:t>
      </w:r>
      <w:r w:rsidR="002227FD" w:rsidRPr="00021E58">
        <w:rPr>
          <w:rFonts w:ascii="Arial" w:hAnsi="Arial" w:cs="Arial"/>
          <w:sz w:val="20"/>
          <w:szCs w:val="20"/>
        </w:rPr>
        <w:t>, setting out their role in delivering impartial one-to-one and group guidance, supporting transition planning, and contributing to strategic careers planning.</w:t>
      </w:r>
    </w:p>
    <w:p w:rsidR="002227FD" w:rsidRPr="00021E58" w:rsidRDefault="002227FD" w:rsidP="002227FD">
      <w:pPr>
        <w:pStyle w:val="Heading4"/>
        <w:ind w:left="720"/>
        <w:rPr>
          <w:rFonts w:ascii="Arial" w:hAnsi="Arial" w:cs="Arial"/>
          <w:color w:val="auto"/>
          <w:sz w:val="20"/>
          <w:szCs w:val="20"/>
        </w:rPr>
      </w:pPr>
      <w:r w:rsidRPr="00021E58">
        <w:rPr>
          <w:rStyle w:val="Strong"/>
          <w:rFonts w:ascii="Arial" w:hAnsi="Arial" w:cs="Arial"/>
          <w:b w:val="0"/>
          <w:bCs w:val="0"/>
          <w:color w:val="auto"/>
          <w:sz w:val="20"/>
          <w:szCs w:val="20"/>
        </w:rPr>
        <w:t>Employer and Provider Engagement</w:t>
      </w:r>
    </w:p>
    <w:p w:rsidR="002227FD" w:rsidRPr="00021E58" w:rsidRDefault="002227FD" w:rsidP="002227FD">
      <w:pPr>
        <w:pStyle w:val="NormalWeb"/>
        <w:ind w:left="720"/>
        <w:rPr>
          <w:rFonts w:ascii="Arial" w:hAnsi="Arial" w:cs="Arial"/>
          <w:sz w:val="20"/>
          <w:szCs w:val="20"/>
        </w:rPr>
      </w:pPr>
      <w:r w:rsidRPr="00021E58">
        <w:rPr>
          <w:rFonts w:ascii="Arial" w:hAnsi="Arial" w:cs="Arial"/>
          <w:sz w:val="20"/>
          <w:szCs w:val="20"/>
        </w:rPr>
        <w:t>We work in collaboration with a range of external organisations to deliver high-quality career-related learning experiences. These include</w:t>
      </w:r>
      <w:r w:rsidRPr="00021E58">
        <w:rPr>
          <w:rFonts w:ascii="Arial" w:hAnsi="Arial" w:cs="Arial"/>
          <w:b/>
          <w:sz w:val="20"/>
          <w:szCs w:val="20"/>
        </w:rPr>
        <w:t xml:space="preserve">: </w:t>
      </w:r>
      <w:r w:rsidRPr="00021E58">
        <w:rPr>
          <w:rStyle w:val="Strong"/>
          <w:rFonts w:ascii="Arial" w:hAnsi="Arial" w:cs="Arial"/>
          <w:b w:val="0"/>
          <w:sz w:val="20"/>
          <w:szCs w:val="20"/>
        </w:rPr>
        <w:t>Inspiring the Future</w:t>
      </w:r>
      <w:r w:rsidRPr="00021E58">
        <w:rPr>
          <w:rFonts w:ascii="Arial" w:hAnsi="Arial" w:cs="Arial"/>
          <w:b/>
          <w:sz w:val="20"/>
          <w:szCs w:val="20"/>
        </w:rPr>
        <w:t xml:space="preserve">, </w:t>
      </w:r>
      <w:r w:rsidRPr="00021E58">
        <w:rPr>
          <w:rStyle w:val="Strong"/>
          <w:rFonts w:ascii="Arial" w:hAnsi="Arial" w:cs="Arial"/>
          <w:b w:val="0"/>
          <w:sz w:val="20"/>
          <w:szCs w:val="20"/>
        </w:rPr>
        <w:t>ASK Apprenticeships</w:t>
      </w:r>
      <w:r w:rsidRPr="00021E58">
        <w:rPr>
          <w:rFonts w:ascii="Arial" w:hAnsi="Arial" w:cs="Arial"/>
          <w:b/>
          <w:sz w:val="20"/>
          <w:szCs w:val="20"/>
        </w:rPr>
        <w:t xml:space="preserve">, </w:t>
      </w:r>
      <w:r w:rsidRPr="00021E58">
        <w:rPr>
          <w:rStyle w:val="Strong"/>
          <w:rFonts w:ascii="Arial" w:hAnsi="Arial" w:cs="Arial"/>
          <w:b w:val="0"/>
          <w:sz w:val="20"/>
          <w:szCs w:val="20"/>
        </w:rPr>
        <w:t>Young Professionals</w:t>
      </w:r>
      <w:r w:rsidRPr="00021E58">
        <w:rPr>
          <w:rFonts w:ascii="Arial" w:hAnsi="Arial" w:cs="Arial"/>
          <w:sz w:val="20"/>
          <w:szCs w:val="20"/>
        </w:rPr>
        <w:t>, Local employers and businesses from various sectors and Colleges, sixth forms, training providers and universities</w:t>
      </w:r>
    </w:p>
    <w:p w:rsidR="002227FD" w:rsidRPr="00021E58" w:rsidRDefault="002227FD" w:rsidP="002227FD">
      <w:pPr>
        <w:pStyle w:val="NormalWeb"/>
        <w:ind w:left="720"/>
        <w:rPr>
          <w:rFonts w:ascii="Arial" w:hAnsi="Arial" w:cs="Arial"/>
          <w:sz w:val="20"/>
          <w:szCs w:val="20"/>
        </w:rPr>
      </w:pPr>
      <w:r w:rsidRPr="00021E58">
        <w:rPr>
          <w:rFonts w:ascii="Arial" w:hAnsi="Arial" w:cs="Arial"/>
          <w:sz w:val="20"/>
          <w:szCs w:val="20"/>
        </w:rPr>
        <w:lastRenderedPageBreak/>
        <w:t>These partnerships provide opportunities for employer talks and workplace visits, work experience placements (Years 10 and 12), apprenticeship workshops and skills development, careers fairs and mock interviews and information on technical, vocational and academic pathways</w:t>
      </w:r>
    </w:p>
    <w:p w:rsidR="002227FD" w:rsidRPr="00021E58" w:rsidRDefault="002227FD" w:rsidP="002227FD">
      <w:pPr>
        <w:pStyle w:val="Heading4"/>
        <w:ind w:left="720"/>
        <w:rPr>
          <w:rFonts w:ascii="Arial" w:hAnsi="Arial" w:cs="Arial"/>
          <w:color w:val="auto"/>
          <w:sz w:val="20"/>
          <w:szCs w:val="20"/>
        </w:rPr>
      </w:pPr>
      <w:r w:rsidRPr="00021E58">
        <w:rPr>
          <w:rStyle w:val="Strong"/>
          <w:rFonts w:ascii="Arial" w:hAnsi="Arial" w:cs="Arial"/>
          <w:b w:val="0"/>
          <w:bCs w:val="0"/>
          <w:color w:val="auto"/>
          <w:sz w:val="20"/>
          <w:szCs w:val="20"/>
        </w:rPr>
        <w:t>Provider Access Legislation</w:t>
      </w:r>
    </w:p>
    <w:p w:rsidR="002227FD" w:rsidRPr="00021E58" w:rsidRDefault="002227FD" w:rsidP="002227FD">
      <w:pPr>
        <w:pStyle w:val="NormalWeb"/>
        <w:ind w:left="720"/>
        <w:rPr>
          <w:rFonts w:ascii="Arial" w:hAnsi="Arial" w:cs="Arial"/>
          <w:sz w:val="20"/>
          <w:szCs w:val="20"/>
        </w:rPr>
      </w:pPr>
      <w:r w:rsidRPr="00021E58">
        <w:rPr>
          <w:rFonts w:ascii="Arial" w:hAnsi="Arial" w:cs="Arial"/>
          <w:sz w:val="20"/>
          <w:szCs w:val="20"/>
        </w:rPr>
        <w:t xml:space="preserve">In accordance with the </w:t>
      </w:r>
      <w:r w:rsidRPr="00021E58">
        <w:rPr>
          <w:rStyle w:val="Strong"/>
          <w:rFonts w:ascii="Arial" w:hAnsi="Arial" w:cs="Arial"/>
          <w:sz w:val="20"/>
          <w:szCs w:val="20"/>
        </w:rPr>
        <w:t>Provider Access Legislation (PAL)</w:t>
      </w:r>
      <w:r w:rsidRPr="00021E58">
        <w:rPr>
          <w:rFonts w:ascii="Arial" w:hAnsi="Arial" w:cs="Arial"/>
          <w:sz w:val="20"/>
          <w:szCs w:val="20"/>
        </w:rPr>
        <w:t xml:space="preserve">, Ashmole Academy ensures that all students in Years 8 to 13 have access to </w:t>
      </w:r>
      <w:r w:rsidRPr="00021E58">
        <w:rPr>
          <w:rStyle w:val="Strong"/>
          <w:rFonts w:ascii="Arial" w:hAnsi="Arial" w:cs="Arial"/>
          <w:sz w:val="20"/>
          <w:szCs w:val="20"/>
        </w:rPr>
        <w:t>at least six provider encounters</w:t>
      </w:r>
      <w:r w:rsidRPr="00021E58">
        <w:rPr>
          <w:rFonts w:ascii="Arial" w:hAnsi="Arial" w:cs="Arial"/>
          <w:sz w:val="20"/>
          <w:szCs w:val="20"/>
        </w:rPr>
        <w:t xml:space="preserve"> during their time at school. These encounters are with approved providers of apprenticeships, technical education and other post-14, post-16 and post-18 options.</w:t>
      </w:r>
      <w:r w:rsidRPr="00021E58">
        <w:rPr>
          <w:rFonts w:ascii="Arial" w:hAnsi="Arial" w:cs="Arial"/>
          <w:sz w:val="20"/>
          <w:szCs w:val="20"/>
        </w:rPr>
        <w:br/>
      </w:r>
    </w:p>
    <w:p w:rsidR="002227FD" w:rsidRPr="00021E58" w:rsidRDefault="002227FD" w:rsidP="000A6FAF">
      <w:pPr>
        <w:pStyle w:val="NormalWeb"/>
        <w:ind w:left="720"/>
        <w:rPr>
          <w:rFonts w:ascii="Arial" w:hAnsi="Arial" w:cs="Arial"/>
          <w:sz w:val="20"/>
          <w:szCs w:val="20"/>
        </w:rPr>
      </w:pPr>
      <w:r w:rsidRPr="00021E58">
        <w:rPr>
          <w:rFonts w:ascii="Arial" w:hAnsi="Arial" w:cs="Arial"/>
          <w:sz w:val="20"/>
          <w:szCs w:val="20"/>
        </w:rPr>
        <w:t>We are committed to continually expanding our network of employer and provider partners to ensure all students receive meaningful encounters and real-world insight into future career options.</w:t>
      </w:r>
    </w:p>
    <w:p w:rsidR="000E62E8" w:rsidRPr="00021E58" w:rsidRDefault="000E62E8">
      <w:pPr>
        <w:pStyle w:val="BodyText"/>
        <w:spacing w:before="2"/>
      </w:pPr>
    </w:p>
    <w:p w:rsidR="009A0CC5" w:rsidRPr="00021E58" w:rsidRDefault="009A0CC5">
      <w:pPr>
        <w:pStyle w:val="BodyText"/>
        <w:spacing w:before="2"/>
      </w:pPr>
    </w:p>
    <w:p w:rsidR="000E62E8" w:rsidRPr="00021E58" w:rsidRDefault="00B73578" w:rsidP="00021E58">
      <w:pPr>
        <w:pStyle w:val="Heading1"/>
        <w:numPr>
          <w:ilvl w:val="2"/>
          <w:numId w:val="32"/>
        </w:numPr>
        <w:tabs>
          <w:tab w:val="left" w:pos="1716"/>
        </w:tabs>
        <w:ind w:left="1701" w:hanging="425"/>
      </w:pPr>
      <w:r w:rsidRPr="00021E58">
        <w:t>Links with other</w:t>
      </w:r>
      <w:r w:rsidRPr="00021E58">
        <w:rPr>
          <w:spacing w:val="-4"/>
        </w:rPr>
        <w:t xml:space="preserve"> </w:t>
      </w:r>
      <w:r w:rsidRPr="00021E58">
        <w:t>policies:</w:t>
      </w:r>
    </w:p>
    <w:p w:rsidR="000E62E8" w:rsidRPr="00021E58" w:rsidRDefault="000E62E8">
      <w:pPr>
        <w:pStyle w:val="BodyText"/>
        <w:spacing w:before="10"/>
        <w:rPr>
          <w:b/>
          <w:sz w:val="19"/>
        </w:rPr>
      </w:pPr>
    </w:p>
    <w:p w:rsidR="000A6FAF" w:rsidRPr="00021E58" w:rsidRDefault="000A6FAF" w:rsidP="000A6FAF">
      <w:pPr>
        <w:widowControl/>
        <w:autoSpaceDE/>
        <w:autoSpaceDN/>
        <w:spacing w:before="100" w:beforeAutospacing="1" w:after="100" w:afterAutospacing="1"/>
        <w:ind w:left="720"/>
        <w:rPr>
          <w:rFonts w:eastAsia="Times New Roman"/>
          <w:sz w:val="20"/>
          <w:szCs w:val="20"/>
          <w:lang w:eastAsia="en-GB"/>
        </w:rPr>
      </w:pPr>
      <w:r w:rsidRPr="00021E58">
        <w:rPr>
          <w:rFonts w:eastAsia="Times New Roman"/>
          <w:sz w:val="20"/>
          <w:szCs w:val="20"/>
          <w:lang w:eastAsia="en-GB"/>
        </w:rPr>
        <w:t>The CEIAG policy is supported by and contributes to a range of school policies, including those for:</w:t>
      </w:r>
    </w:p>
    <w:p w:rsidR="000A6FAF" w:rsidRPr="00021E58" w:rsidRDefault="000A6FAF" w:rsidP="000A6FAF">
      <w:pPr>
        <w:widowControl/>
        <w:numPr>
          <w:ilvl w:val="0"/>
          <w:numId w:val="36"/>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Teaching and Learning</w:t>
      </w:r>
    </w:p>
    <w:p w:rsidR="000A6FAF" w:rsidRPr="00021E58" w:rsidRDefault="000A6FAF" w:rsidP="000A6FAF">
      <w:pPr>
        <w:widowControl/>
        <w:numPr>
          <w:ilvl w:val="0"/>
          <w:numId w:val="36"/>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Assessment, Recording and Reporting</w:t>
      </w:r>
    </w:p>
    <w:p w:rsidR="000A6FAF" w:rsidRPr="00021E58" w:rsidRDefault="000A6FAF" w:rsidP="000A6FAF">
      <w:pPr>
        <w:widowControl/>
        <w:numPr>
          <w:ilvl w:val="0"/>
          <w:numId w:val="36"/>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PSHE and Citizenship</w:t>
      </w:r>
    </w:p>
    <w:p w:rsidR="000A6FAF" w:rsidRPr="00021E58" w:rsidRDefault="000A6FAF" w:rsidP="000A6FAF">
      <w:pPr>
        <w:widowControl/>
        <w:numPr>
          <w:ilvl w:val="0"/>
          <w:numId w:val="36"/>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Equal Opportunities and Diversity</w:t>
      </w:r>
    </w:p>
    <w:p w:rsidR="000A6FAF" w:rsidRPr="00021E58" w:rsidRDefault="000A6FAF" w:rsidP="000A6FAF">
      <w:pPr>
        <w:widowControl/>
        <w:numPr>
          <w:ilvl w:val="0"/>
          <w:numId w:val="36"/>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Special Educational Needs and Disabilities (SEND)</w:t>
      </w:r>
    </w:p>
    <w:p w:rsidR="000A6FAF" w:rsidRPr="00021E58" w:rsidRDefault="000A6FAF" w:rsidP="000A6FAF">
      <w:pPr>
        <w:widowControl/>
        <w:numPr>
          <w:ilvl w:val="0"/>
          <w:numId w:val="36"/>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Looked After Children</w:t>
      </w:r>
    </w:p>
    <w:p w:rsidR="000A6FAF" w:rsidRPr="00021E58" w:rsidRDefault="000A6FAF" w:rsidP="000A6FAF">
      <w:pPr>
        <w:widowControl/>
        <w:autoSpaceDE/>
        <w:autoSpaceDN/>
        <w:spacing w:before="100" w:beforeAutospacing="1" w:after="100" w:afterAutospacing="1"/>
        <w:ind w:left="720"/>
        <w:rPr>
          <w:rFonts w:eastAsia="Times New Roman"/>
          <w:sz w:val="20"/>
          <w:szCs w:val="20"/>
          <w:lang w:eastAsia="en-GB"/>
        </w:rPr>
      </w:pPr>
      <w:r w:rsidRPr="00021E58">
        <w:rPr>
          <w:rFonts w:eastAsia="Times New Roman"/>
          <w:sz w:val="20"/>
          <w:szCs w:val="20"/>
          <w:lang w:eastAsia="en-GB"/>
        </w:rPr>
        <w:t>These policies work together to ensure inclusive, effective, and high-quality provision for all students.</w:t>
      </w:r>
    </w:p>
    <w:p w:rsidR="00037282" w:rsidRDefault="00037282">
      <w:pPr>
        <w:pStyle w:val="BodyText"/>
        <w:ind w:left="940" w:right="783"/>
        <w:jc w:val="both"/>
      </w:pPr>
    </w:p>
    <w:p w:rsidR="000E62E8" w:rsidRPr="00021E58" w:rsidRDefault="000E62E8">
      <w:pPr>
        <w:pStyle w:val="BodyText"/>
        <w:spacing w:before="1"/>
      </w:pPr>
    </w:p>
    <w:p w:rsidR="000E62E8" w:rsidRPr="00021E58" w:rsidRDefault="00B73578" w:rsidP="00021E58">
      <w:pPr>
        <w:pStyle w:val="Heading1"/>
        <w:numPr>
          <w:ilvl w:val="2"/>
          <w:numId w:val="32"/>
        </w:numPr>
        <w:tabs>
          <w:tab w:val="left" w:pos="1661"/>
        </w:tabs>
        <w:spacing w:before="1"/>
        <w:ind w:left="1701" w:hanging="425"/>
      </w:pPr>
      <w:r w:rsidRPr="00021E58">
        <w:t>Website</w:t>
      </w:r>
      <w:r w:rsidRPr="00021E58">
        <w:rPr>
          <w:spacing w:val="-2"/>
        </w:rPr>
        <w:t xml:space="preserve"> </w:t>
      </w:r>
      <w:r w:rsidR="005B0746" w:rsidRPr="00021E58">
        <w:t>I</w:t>
      </w:r>
      <w:r w:rsidRPr="00021E58">
        <w:t>nformation</w:t>
      </w:r>
    </w:p>
    <w:p w:rsidR="00ED4B90" w:rsidRPr="00021E58" w:rsidRDefault="00ED4B90" w:rsidP="00ED4B90">
      <w:pPr>
        <w:tabs>
          <w:tab w:val="left" w:pos="1300"/>
          <w:tab w:val="left" w:pos="1301"/>
        </w:tabs>
        <w:ind w:right="653"/>
        <w:rPr>
          <w:sz w:val="20"/>
        </w:rPr>
      </w:pPr>
    </w:p>
    <w:p w:rsidR="00ED4B90" w:rsidRPr="00021E58" w:rsidRDefault="00ED4B90" w:rsidP="00ED4B90">
      <w:pPr>
        <w:widowControl/>
        <w:autoSpaceDE/>
        <w:autoSpaceDN/>
        <w:spacing w:before="100" w:beforeAutospacing="1" w:after="100" w:afterAutospacing="1"/>
        <w:ind w:left="720"/>
        <w:rPr>
          <w:rFonts w:eastAsia="Times New Roman"/>
          <w:sz w:val="20"/>
          <w:szCs w:val="20"/>
          <w:lang w:eastAsia="en-GB"/>
        </w:rPr>
      </w:pPr>
      <w:r w:rsidRPr="00021E58">
        <w:rPr>
          <w:rFonts w:eastAsia="Times New Roman"/>
          <w:sz w:val="20"/>
          <w:szCs w:val="20"/>
          <w:lang w:eastAsia="en-GB"/>
        </w:rPr>
        <w:t>Ashmole Academy’s Careers Page includes all statutory information required by the Department for Education. This includes:</w:t>
      </w:r>
    </w:p>
    <w:p w:rsidR="00ED4B90" w:rsidRPr="00021E58" w:rsidRDefault="00ED4B90" w:rsidP="00ED4B90">
      <w:pPr>
        <w:widowControl/>
        <w:numPr>
          <w:ilvl w:val="0"/>
          <w:numId w:val="37"/>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 xml:space="preserve">The name, email address and telephone number of the </w:t>
      </w:r>
      <w:r w:rsidRPr="00021E58">
        <w:rPr>
          <w:rFonts w:eastAsia="Times New Roman"/>
          <w:bCs/>
          <w:sz w:val="20"/>
          <w:szCs w:val="20"/>
          <w:lang w:eastAsia="en-GB"/>
        </w:rPr>
        <w:t>Careers Lead</w:t>
      </w:r>
    </w:p>
    <w:p w:rsidR="00AB6D3E" w:rsidRPr="00021E58" w:rsidRDefault="00ED4B90" w:rsidP="00C36957">
      <w:pPr>
        <w:widowControl/>
        <w:numPr>
          <w:ilvl w:val="0"/>
          <w:numId w:val="37"/>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 xml:space="preserve">A summary of the </w:t>
      </w:r>
      <w:r w:rsidRPr="00021E58">
        <w:rPr>
          <w:rFonts w:eastAsia="Times New Roman"/>
          <w:bCs/>
          <w:sz w:val="20"/>
          <w:szCs w:val="20"/>
          <w:lang w:eastAsia="en-GB"/>
        </w:rPr>
        <w:t>careers programme</w:t>
      </w:r>
      <w:r w:rsidRPr="00021E58">
        <w:rPr>
          <w:rFonts w:eastAsia="Times New Roman"/>
          <w:sz w:val="20"/>
          <w:szCs w:val="20"/>
          <w:lang w:eastAsia="en-GB"/>
        </w:rPr>
        <w:t xml:space="preserve"> </w:t>
      </w:r>
    </w:p>
    <w:p w:rsidR="00ED4B90" w:rsidRPr="00021E58" w:rsidRDefault="00ED4B90" w:rsidP="00C36957">
      <w:pPr>
        <w:widowControl/>
        <w:numPr>
          <w:ilvl w:val="0"/>
          <w:numId w:val="37"/>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 xml:space="preserve">Details of how </w:t>
      </w:r>
      <w:r w:rsidRPr="00021E58">
        <w:rPr>
          <w:rFonts w:eastAsia="Times New Roman"/>
          <w:bCs/>
          <w:sz w:val="20"/>
          <w:szCs w:val="20"/>
          <w:lang w:eastAsia="en-GB"/>
        </w:rPr>
        <w:t>students, parents, carers, staff and employers</w:t>
      </w:r>
      <w:r w:rsidRPr="00021E58">
        <w:rPr>
          <w:rFonts w:eastAsia="Times New Roman"/>
          <w:sz w:val="20"/>
          <w:szCs w:val="20"/>
          <w:lang w:eastAsia="en-GB"/>
        </w:rPr>
        <w:t xml:space="preserve"> can access information about the programme</w:t>
      </w:r>
    </w:p>
    <w:p w:rsidR="00ED4B90" w:rsidRPr="00021E58" w:rsidRDefault="00ED4B90" w:rsidP="00ED4B90">
      <w:pPr>
        <w:widowControl/>
        <w:numPr>
          <w:ilvl w:val="0"/>
          <w:numId w:val="37"/>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 xml:space="preserve">Information on how the school </w:t>
      </w:r>
      <w:r w:rsidRPr="00021E58">
        <w:rPr>
          <w:rFonts w:eastAsia="Times New Roman"/>
          <w:bCs/>
          <w:sz w:val="20"/>
          <w:szCs w:val="20"/>
          <w:lang w:eastAsia="en-GB"/>
        </w:rPr>
        <w:t>measures and assesses the impact</w:t>
      </w:r>
      <w:r w:rsidRPr="00021E58">
        <w:rPr>
          <w:rFonts w:eastAsia="Times New Roman"/>
          <w:sz w:val="20"/>
          <w:szCs w:val="20"/>
          <w:lang w:eastAsia="en-GB"/>
        </w:rPr>
        <w:t xml:space="preserve"> of its careers provision</w:t>
      </w:r>
    </w:p>
    <w:p w:rsidR="00ED4B90" w:rsidRPr="00021E58" w:rsidRDefault="00ED4B90" w:rsidP="00ED4B90">
      <w:pPr>
        <w:widowControl/>
        <w:numPr>
          <w:ilvl w:val="0"/>
          <w:numId w:val="37"/>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 xml:space="preserve">The </w:t>
      </w:r>
      <w:r w:rsidRPr="00021E58">
        <w:rPr>
          <w:rFonts w:eastAsia="Times New Roman"/>
          <w:bCs/>
          <w:sz w:val="20"/>
          <w:szCs w:val="20"/>
          <w:lang w:eastAsia="en-GB"/>
        </w:rPr>
        <w:t>date of the next review</w:t>
      </w:r>
      <w:r w:rsidRPr="00021E58">
        <w:rPr>
          <w:rFonts w:eastAsia="Times New Roman"/>
          <w:sz w:val="20"/>
          <w:szCs w:val="20"/>
          <w:lang w:eastAsia="en-GB"/>
        </w:rPr>
        <w:t xml:space="preserve"> of the published careers information</w:t>
      </w:r>
    </w:p>
    <w:p w:rsidR="00ED4B90" w:rsidRPr="00021E58" w:rsidRDefault="00ED4B90" w:rsidP="00ED4B90">
      <w:pPr>
        <w:widowControl/>
        <w:numPr>
          <w:ilvl w:val="0"/>
          <w:numId w:val="37"/>
        </w:numPr>
        <w:tabs>
          <w:tab w:val="clear" w:pos="720"/>
          <w:tab w:val="num" w:pos="1440"/>
        </w:tabs>
        <w:autoSpaceDE/>
        <w:autoSpaceDN/>
        <w:spacing w:before="100" w:beforeAutospacing="1" w:after="100" w:afterAutospacing="1"/>
        <w:ind w:left="1440"/>
        <w:rPr>
          <w:rFonts w:eastAsia="Times New Roman"/>
          <w:sz w:val="20"/>
          <w:szCs w:val="20"/>
          <w:lang w:eastAsia="en-GB"/>
        </w:rPr>
      </w:pPr>
      <w:r w:rsidRPr="00021E58">
        <w:rPr>
          <w:rFonts w:eastAsia="Times New Roman"/>
          <w:sz w:val="20"/>
          <w:szCs w:val="20"/>
          <w:lang w:eastAsia="en-GB"/>
        </w:rPr>
        <w:t xml:space="preserve">The school’s </w:t>
      </w:r>
      <w:r w:rsidRPr="00021E58">
        <w:rPr>
          <w:rFonts w:eastAsia="Times New Roman"/>
          <w:bCs/>
          <w:sz w:val="20"/>
          <w:szCs w:val="20"/>
          <w:lang w:eastAsia="en-GB"/>
        </w:rPr>
        <w:t>provider access arrangements</w:t>
      </w:r>
      <w:r w:rsidRPr="00021E58">
        <w:rPr>
          <w:rFonts w:eastAsia="Times New Roman"/>
          <w:sz w:val="20"/>
          <w:szCs w:val="20"/>
          <w:lang w:eastAsia="en-GB"/>
        </w:rPr>
        <w:t xml:space="preserve">, in line with the </w:t>
      </w:r>
      <w:r w:rsidRPr="00021E58">
        <w:rPr>
          <w:rFonts w:eastAsia="Times New Roman"/>
          <w:bCs/>
          <w:sz w:val="20"/>
          <w:szCs w:val="20"/>
          <w:lang w:eastAsia="en-GB"/>
        </w:rPr>
        <w:t>Baker Clause</w:t>
      </w:r>
      <w:r w:rsidRPr="00021E58">
        <w:rPr>
          <w:rFonts w:eastAsia="Times New Roman"/>
          <w:sz w:val="20"/>
          <w:szCs w:val="20"/>
          <w:lang w:eastAsia="en-GB"/>
        </w:rPr>
        <w:t xml:space="preserve"> and </w:t>
      </w:r>
      <w:r w:rsidRPr="00021E58">
        <w:rPr>
          <w:rFonts w:eastAsia="Times New Roman"/>
          <w:bCs/>
          <w:sz w:val="20"/>
          <w:szCs w:val="20"/>
          <w:lang w:eastAsia="en-GB"/>
        </w:rPr>
        <w:t>Provider Access Legislation</w:t>
      </w:r>
    </w:p>
    <w:p w:rsidR="00ED4B90" w:rsidRPr="00021E58" w:rsidRDefault="00ED4B90" w:rsidP="00ED4B90">
      <w:pPr>
        <w:widowControl/>
        <w:autoSpaceDE/>
        <w:autoSpaceDN/>
        <w:spacing w:before="100" w:beforeAutospacing="1" w:after="100" w:afterAutospacing="1"/>
        <w:ind w:left="720"/>
        <w:rPr>
          <w:rFonts w:eastAsia="Times New Roman"/>
          <w:sz w:val="20"/>
          <w:szCs w:val="20"/>
          <w:lang w:eastAsia="en-GB"/>
        </w:rPr>
      </w:pPr>
      <w:r w:rsidRPr="00021E58">
        <w:rPr>
          <w:rFonts w:eastAsia="Times New Roman"/>
          <w:sz w:val="20"/>
          <w:szCs w:val="20"/>
          <w:lang w:eastAsia="en-GB"/>
        </w:rPr>
        <w:t>This information is reviewed and updated annually to ensure accuracy, transparency and statutory compliance.</w:t>
      </w:r>
    </w:p>
    <w:p w:rsidR="00AB6D3E" w:rsidRDefault="00AB6D3E" w:rsidP="00AB6D3E">
      <w:pPr>
        <w:tabs>
          <w:tab w:val="left" w:pos="1660"/>
          <w:tab w:val="left" w:pos="1661"/>
        </w:tabs>
        <w:spacing w:before="1" w:line="237" w:lineRule="auto"/>
        <w:ind w:right="1181"/>
        <w:rPr>
          <w:sz w:val="20"/>
        </w:rPr>
      </w:pPr>
    </w:p>
    <w:p w:rsidR="00AB6D3E" w:rsidRDefault="00AB6D3E" w:rsidP="00AB6D3E">
      <w:pPr>
        <w:tabs>
          <w:tab w:val="left" w:pos="1660"/>
          <w:tab w:val="left" w:pos="1661"/>
        </w:tabs>
        <w:spacing w:before="1" w:line="237" w:lineRule="auto"/>
        <w:ind w:right="1181"/>
        <w:rPr>
          <w:sz w:val="20"/>
        </w:rPr>
      </w:pPr>
    </w:p>
    <w:p w:rsidR="0023250C" w:rsidRDefault="0023250C" w:rsidP="00AB6D3E">
      <w:pPr>
        <w:tabs>
          <w:tab w:val="left" w:pos="1660"/>
          <w:tab w:val="left" w:pos="1661"/>
        </w:tabs>
        <w:spacing w:before="1" w:line="237" w:lineRule="auto"/>
        <w:ind w:right="1181"/>
        <w:rPr>
          <w:sz w:val="20"/>
        </w:rPr>
      </w:pPr>
    </w:p>
    <w:p w:rsidR="0023250C" w:rsidRDefault="0023250C" w:rsidP="00AB6D3E">
      <w:pPr>
        <w:tabs>
          <w:tab w:val="left" w:pos="1660"/>
          <w:tab w:val="left" w:pos="1661"/>
        </w:tabs>
        <w:spacing w:before="1" w:line="237" w:lineRule="auto"/>
        <w:ind w:right="1181"/>
        <w:rPr>
          <w:sz w:val="20"/>
        </w:rPr>
      </w:pPr>
    </w:p>
    <w:p w:rsidR="0023250C" w:rsidRDefault="0023250C" w:rsidP="00AB6D3E">
      <w:pPr>
        <w:tabs>
          <w:tab w:val="left" w:pos="1660"/>
          <w:tab w:val="left" w:pos="1661"/>
        </w:tabs>
        <w:spacing w:before="1" w:line="237" w:lineRule="auto"/>
        <w:ind w:right="1181"/>
        <w:rPr>
          <w:sz w:val="20"/>
        </w:rPr>
      </w:pPr>
    </w:p>
    <w:p w:rsidR="0023250C" w:rsidRDefault="0023250C" w:rsidP="00AB6D3E">
      <w:pPr>
        <w:tabs>
          <w:tab w:val="left" w:pos="1660"/>
          <w:tab w:val="left" w:pos="1661"/>
        </w:tabs>
        <w:spacing w:before="1" w:line="237" w:lineRule="auto"/>
        <w:ind w:right="1181"/>
        <w:rPr>
          <w:sz w:val="20"/>
        </w:rPr>
      </w:pPr>
    </w:p>
    <w:p w:rsidR="0023250C" w:rsidRDefault="0023250C" w:rsidP="00AB6D3E">
      <w:pPr>
        <w:tabs>
          <w:tab w:val="left" w:pos="1660"/>
          <w:tab w:val="left" w:pos="1661"/>
        </w:tabs>
        <w:spacing w:before="1" w:line="237" w:lineRule="auto"/>
        <w:ind w:right="1181"/>
        <w:rPr>
          <w:sz w:val="20"/>
        </w:rPr>
      </w:pPr>
    </w:p>
    <w:p w:rsidR="0023250C" w:rsidRDefault="0023250C" w:rsidP="00AB6D3E">
      <w:pPr>
        <w:tabs>
          <w:tab w:val="left" w:pos="1660"/>
          <w:tab w:val="left" w:pos="1661"/>
        </w:tabs>
        <w:spacing w:before="1" w:line="237" w:lineRule="auto"/>
        <w:ind w:right="1181"/>
        <w:rPr>
          <w:sz w:val="20"/>
        </w:rPr>
      </w:pPr>
    </w:p>
    <w:p w:rsidR="0023250C" w:rsidRDefault="0023250C" w:rsidP="00AB6D3E">
      <w:pPr>
        <w:tabs>
          <w:tab w:val="left" w:pos="1660"/>
          <w:tab w:val="left" w:pos="1661"/>
        </w:tabs>
        <w:spacing w:before="1" w:line="237" w:lineRule="auto"/>
        <w:ind w:right="1181"/>
        <w:rPr>
          <w:sz w:val="20"/>
        </w:rPr>
      </w:pPr>
    </w:p>
    <w:p w:rsidR="0023250C" w:rsidRDefault="0023250C" w:rsidP="00AB6D3E">
      <w:pPr>
        <w:tabs>
          <w:tab w:val="left" w:pos="1660"/>
          <w:tab w:val="left" w:pos="1661"/>
        </w:tabs>
        <w:spacing w:before="1" w:line="237" w:lineRule="auto"/>
        <w:ind w:right="1181"/>
        <w:rPr>
          <w:sz w:val="20"/>
        </w:rPr>
      </w:pPr>
    </w:p>
    <w:p w:rsidR="0023250C" w:rsidRDefault="0023250C" w:rsidP="00AB6D3E">
      <w:pPr>
        <w:tabs>
          <w:tab w:val="left" w:pos="1660"/>
          <w:tab w:val="left" w:pos="1661"/>
        </w:tabs>
        <w:spacing w:before="1" w:line="237" w:lineRule="auto"/>
        <w:ind w:right="1181"/>
        <w:rPr>
          <w:sz w:val="20"/>
        </w:rPr>
      </w:pPr>
    </w:p>
    <w:p w:rsidR="0023250C" w:rsidRDefault="0023250C" w:rsidP="00AB6D3E">
      <w:pPr>
        <w:tabs>
          <w:tab w:val="left" w:pos="1660"/>
          <w:tab w:val="left" w:pos="1661"/>
        </w:tabs>
        <w:spacing w:before="1" w:line="237" w:lineRule="auto"/>
        <w:ind w:right="1181"/>
        <w:rPr>
          <w:sz w:val="20"/>
        </w:rPr>
      </w:pPr>
    </w:p>
    <w:p w:rsidR="0023250C" w:rsidRDefault="0023250C" w:rsidP="00AB6D3E">
      <w:pPr>
        <w:tabs>
          <w:tab w:val="left" w:pos="1660"/>
          <w:tab w:val="left" w:pos="1661"/>
        </w:tabs>
        <w:spacing w:before="1" w:line="237" w:lineRule="auto"/>
        <w:ind w:right="1181"/>
        <w:rPr>
          <w:sz w:val="20"/>
        </w:rPr>
      </w:pPr>
    </w:p>
    <w:p w:rsidR="0023250C" w:rsidRDefault="0023250C" w:rsidP="00AB6D3E">
      <w:pPr>
        <w:tabs>
          <w:tab w:val="left" w:pos="1660"/>
          <w:tab w:val="left" w:pos="1661"/>
        </w:tabs>
        <w:spacing w:before="1" w:line="237" w:lineRule="auto"/>
        <w:ind w:right="1181"/>
        <w:rPr>
          <w:sz w:val="20"/>
        </w:rPr>
      </w:pPr>
    </w:p>
    <w:p w:rsidR="0023250C" w:rsidRDefault="0023250C" w:rsidP="00AB6D3E">
      <w:pPr>
        <w:tabs>
          <w:tab w:val="left" w:pos="1660"/>
          <w:tab w:val="left" w:pos="1661"/>
        </w:tabs>
        <w:spacing w:before="1" w:line="237" w:lineRule="auto"/>
        <w:ind w:right="1181"/>
        <w:rPr>
          <w:sz w:val="20"/>
        </w:rPr>
      </w:pPr>
    </w:p>
    <w:p w:rsidR="0023250C" w:rsidRDefault="0023250C" w:rsidP="00AB6D3E">
      <w:pPr>
        <w:tabs>
          <w:tab w:val="left" w:pos="1660"/>
          <w:tab w:val="left" w:pos="1661"/>
        </w:tabs>
        <w:spacing w:before="1" w:line="237" w:lineRule="auto"/>
        <w:ind w:right="1181"/>
        <w:rPr>
          <w:sz w:val="20"/>
        </w:rPr>
      </w:pPr>
    </w:p>
    <w:p w:rsidR="0023250C" w:rsidRDefault="0023250C" w:rsidP="00AB6D3E">
      <w:pPr>
        <w:tabs>
          <w:tab w:val="left" w:pos="1660"/>
          <w:tab w:val="left" w:pos="1661"/>
        </w:tabs>
        <w:spacing w:before="1" w:line="237" w:lineRule="auto"/>
        <w:ind w:right="1181"/>
        <w:rPr>
          <w:sz w:val="20"/>
        </w:rPr>
      </w:pPr>
    </w:p>
    <w:p w:rsidR="0023250C" w:rsidRDefault="0023250C" w:rsidP="00AB6D3E">
      <w:pPr>
        <w:tabs>
          <w:tab w:val="left" w:pos="1660"/>
          <w:tab w:val="left" w:pos="1661"/>
        </w:tabs>
        <w:spacing w:before="1" w:line="237" w:lineRule="auto"/>
        <w:ind w:right="1181"/>
        <w:rPr>
          <w:sz w:val="20"/>
        </w:rPr>
      </w:pPr>
    </w:p>
    <w:p w:rsidR="0023250C" w:rsidRPr="00AB6D3E" w:rsidRDefault="0023250C" w:rsidP="00AB6D3E">
      <w:pPr>
        <w:tabs>
          <w:tab w:val="left" w:pos="1660"/>
          <w:tab w:val="left" w:pos="1661"/>
        </w:tabs>
        <w:spacing w:before="1" w:line="237" w:lineRule="auto"/>
        <w:ind w:right="1181"/>
        <w:rPr>
          <w:sz w:val="20"/>
        </w:rPr>
      </w:pPr>
    </w:p>
    <w:p w:rsidR="000E62E8" w:rsidRPr="0023250C" w:rsidRDefault="000E62E8">
      <w:pPr>
        <w:pStyle w:val="BodyText"/>
        <w:spacing w:before="1"/>
        <w:rPr>
          <w:b/>
          <w:color w:val="FF0000"/>
        </w:rPr>
      </w:pPr>
    </w:p>
    <w:p w:rsidR="0023250C" w:rsidRPr="00021E58" w:rsidRDefault="0023250C" w:rsidP="00021E58">
      <w:pPr>
        <w:pStyle w:val="BodyText"/>
        <w:numPr>
          <w:ilvl w:val="2"/>
          <w:numId w:val="32"/>
        </w:numPr>
        <w:spacing w:before="1"/>
        <w:ind w:left="1701" w:hanging="425"/>
        <w:rPr>
          <w:b/>
        </w:rPr>
      </w:pPr>
      <w:r w:rsidRPr="00021E58">
        <w:rPr>
          <w:b/>
        </w:rPr>
        <w:t xml:space="preserve">Provider Access Legislation (PAL) </w:t>
      </w:r>
      <w:r w:rsidR="00FA6C21" w:rsidRPr="00021E58">
        <w:rPr>
          <w:b/>
        </w:rPr>
        <w:t xml:space="preserve">– Policy </w:t>
      </w:r>
      <w:r w:rsidRPr="00021E58">
        <w:rPr>
          <w:b/>
        </w:rPr>
        <w:t>Statement</w:t>
      </w:r>
    </w:p>
    <w:p w:rsidR="0023250C" w:rsidRPr="00021E58" w:rsidRDefault="0023250C" w:rsidP="0023250C">
      <w:pPr>
        <w:pStyle w:val="BodyText"/>
        <w:spacing w:before="1"/>
        <w:ind w:left="2160"/>
        <w:rPr>
          <w:b/>
        </w:rPr>
      </w:pPr>
    </w:p>
    <w:p w:rsidR="000E62E8" w:rsidRPr="00021E58" w:rsidRDefault="00B73578">
      <w:pPr>
        <w:pStyle w:val="BodyText"/>
        <w:ind w:left="940" w:right="544"/>
      </w:pPr>
      <w:r w:rsidRPr="00021E58">
        <w:t>This policy statement sets out the school’s arrangements for managing the access of providers to pupils at the school for the purpose of giving them information about the provider’s education or training offer.</w:t>
      </w:r>
    </w:p>
    <w:p w:rsidR="00357EC0" w:rsidRPr="00021E58" w:rsidRDefault="00B73578" w:rsidP="007C75E6">
      <w:pPr>
        <w:pStyle w:val="BodyText"/>
        <w:spacing w:before="1"/>
        <w:ind w:left="940" w:right="1789"/>
      </w:pPr>
      <w:r w:rsidRPr="00021E58">
        <w:t>This complies with the school’s legal obligations under Section 42B of the Education Act 1997</w:t>
      </w:r>
      <w:r w:rsidR="00CF666B" w:rsidRPr="00021E58">
        <w:t>, updated September 2022.</w:t>
      </w:r>
      <w:r w:rsidR="007C75E6" w:rsidRPr="00021E58">
        <w:t xml:space="preserve"> Ashmole endeavours to ensure that all students are aware of all routes to higher skills and are able to access information on technical options and apprenticeships (The Department of Education, July 2021: “Baker Clause”: supporting students to understand the full range of education and training options, and the Provider Access Legislation, January 2023, updated May 2025)</w:t>
      </w:r>
    </w:p>
    <w:p w:rsidR="007C75E6" w:rsidRPr="00021E58" w:rsidRDefault="007C75E6">
      <w:pPr>
        <w:pStyle w:val="BodyText"/>
        <w:spacing w:before="1"/>
        <w:ind w:left="940" w:right="1789"/>
      </w:pPr>
    </w:p>
    <w:p w:rsidR="005C019E" w:rsidRPr="00021E58" w:rsidRDefault="005C019E">
      <w:pPr>
        <w:pStyle w:val="BodyText"/>
        <w:spacing w:before="1"/>
        <w:ind w:left="940" w:right="1789"/>
      </w:pPr>
    </w:p>
    <w:p w:rsidR="007023DB" w:rsidRPr="00021E58" w:rsidRDefault="007023DB">
      <w:pPr>
        <w:pStyle w:val="BodyText"/>
        <w:spacing w:before="1"/>
        <w:ind w:left="940" w:right="1789"/>
        <w:rPr>
          <w:b/>
        </w:rPr>
      </w:pPr>
      <w:r w:rsidRPr="00021E58">
        <w:rPr>
          <w:b/>
        </w:rPr>
        <w:t>Pupil entitlement:</w:t>
      </w:r>
    </w:p>
    <w:p w:rsidR="000E62E8" w:rsidRPr="00021E58" w:rsidRDefault="00B73578">
      <w:pPr>
        <w:pStyle w:val="BodyText"/>
        <w:spacing w:before="1"/>
        <w:ind w:left="940" w:right="1789"/>
      </w:pPr>
      <w:r w:rsidRPr="00021E58">
        <w:t>All pupils in Years 7-13 are entitled:</w:t>
      </w:r>
    </w:p>
    <w:p w:rsidR="000E62E8" w:rsidRPr="00021E58" w:rsidRDefault="000E62E8">
      <w:pPr>
        <w:pStyle w:val="BodyText"/>
        <w:spacing w:before="10"/>
      </w:pPr>
    </w:p>
    <w:p w:rsidR="00515C4E" w:rsidRPr="00021E58" w:rsidRDefault="00515C4E" w:rsidP="00515C4E">
      <w:pPr>
        <w:pStyle w:val="ListParagraph"/>
        <w:numPr>
          <w:ilvl w:val="0"/>
          <w:numId w:val="39"/>
        </w:numPr>
        <w:tabs>
          <w:tab w:val="left" w:pos="1066"/>
        </w:tabs>
        <w:ind w:right="894"/>
        <w:jc w:val="both"/>
        <w:rPr>
          <w:sz w:val="20"/>
          <w:szCs w:val="20"/>
        </w:rPr>
      </w:pPr>
      <w:r w:rsidRPr="00021E58">
        <w:rPr>
          <w:sz w:val="20"/>
          <w:szCs w:val="20"/>
        </w:rPr>
        <w:t>T</w:t>
      </w:r>
      <w:r w:rsidR="00B73578" w:rsidRPr="00021E58">
        <w:rPr>
          <w:sz w:val="20"/>
          <w:szCs w:val="20"/>
        </w:rPr>
        <w:t>o find out about technical education qualifications and apprenticeships opportunities, as part of a careers programme which provides information on the full range of education and training options available at</w:t>
      </w:r>
      <w:r w:rsidR="00B73578" w:rsidRPr="00021E58">
        <w:rPr>
          <w:spacing w:val="-37"/>
          <w:sz w:val="20"/>
          <w:szCs w:val="20"/>
        </w:rPr>
        <w:t xml:space="preserve"> </w:t>
      </w:r>
      <w:r w:rsidR="00B73578" w:rsidRPr="00021E58">
        <w:rPr>
          <w:sz w:val="20"/>
          <w:szCs w:val="20"/>
        </w:rPr>
        <w:t>each transition point</w:t>
      </w:r>
    </w:p>
    <w:p w:rsidR="00515C4E" w:rsidRPr="00021E58" w:rsidRDefault="00515C4E" w:rsidP="00515C4E">
      <w:pPr>
        <w:pStyle w:val="ListParagraph"/>
        <w:numPr>
          <w:ilvl w:val="0"/>
          <w:numId w:val="39"/>
        </w:numPr>
        <w:tabs>
          <w:tab w:val="left" w:pos="1066"/>
        </w:tabs>
        <w:ind w:right="894"/>
        <w:jc w:val="both"/>
        <w:rPr>
          <w:sz w:val="20"/>
          <w:szCs w:val="20"/>
        </w:rPr>
      </w:pPr>
      <w:r w:rsidRPr="00021E58">
        <w:rPr>
          <w:sz w:val="20"/>
          <w:szCs w:val="20"/>
        </w:rPr>
        <w:t>T</w:t>
      </w:r>
      <w:r w:rsidR="00B73578" w:rsidRPr="00021E58">
        <w:rPr>
          <w:sz w:val="20"/>
          <w:szCs w:val="20"/>
        </w:rPr>
        <w:t>o</w:t>
      </w:r>
      <w:r w:rsidR="00B73578" w:rsidRPr="00021E58">
        <w:rPr>
          <w:spacing w:val="-5"/>
          <w:sz w:val="20"/>
          <w:szCs w:val="20"/>
        </w:rPr>
        <w:t xml:space="preserve"> </w:t>
      </w:r>
      <w:r w:rsidR="00B73578" w:rsidRPr="00021E58">
        <w:rPr>
          <w:sz w:val="20"/>
          <w:szCs w:val="20"/>
        </w:rPr>
        <w:t>hear</w:t>
      </w:r>
      <w:r w:rsidR="00B73578" w:rsidRPr="00021E58">
        <w:rPr>
          <w:spacing w:val="-3"/>
          <w:sz w:val="20"/>
          <w:szCs w:val="20"/>
        </w:rPr>
        <w:t xml:space="preserve"> </w:t>
      </w:r>
      <w:r w:rsidR="00B73578" w:rsidRPr="00021E58">
        <w:rPr>
          <w:sz w:val="20"/>
          <w:szCs w:val="20"/>
        </w:rPr>
        <w:t>from</w:t>
      </w:r>
      <w:r w:rsidR="00B73578" w:rsidRPr="00021E58">
        <w:rPr>
          <w:spacing w:val="-1"/>
          <w:sz w:val="20"/>
          <w:szCs w:val="20"/>
        </w:rPr>
        <w:t xml:space="preserve"> </w:t>
      </w:r>
      <w:r w:rsidR="00B73578" w:rsidRPr="00021E58">
        <w:rPr>
          <w:sz w:val="20"/>
          <w:szCs w:val="20"/>
        </w:rPr>
        <w:t>a</w:t>
      </w:r>
      <w:r w:rsidR="00B73578" w:rsidRPr="00021E58">
        <w:rPr>
          <w:spacing w:val="-5"/>
          <w:sz w:val="20"/>
          <w:szCs w:val="20"/>
        </w:rPr>
        <w:t xml:space="preserve"> </w:t>
      </w:r>
      <w:r w:rsidR="00B73578" w:rsidRPr="00021E58">
        <w:rPr>
          <w:sz w:val="20"/>
          <w:szCs w:val="20"/>
        </w:rPr>
        <w:t>range</w:t>
      </w:r>
      <w:r w:rsidR="00B73578" w:rsidRPr="00021E58">
        <w:rPr>
          <w:spacing w:val="-6"/>
          <w:sz w:val="20"/>
          <w:szCs w:val="20"/>
        </w:rPr>
        <w:t xml:space="preserve"> </w:t>
      </w:r>
      <w:r w:rsidR="00B73578" w:rsidRPr="00021E58">
        <w:rPr>
          <w:sz w:val="20"/>
          <w:szCs w:val="20"/>
        </w:rPr>
        <w:t>of</w:t>
      </w:r>
      <w:r w:rsidR="00B73578" w:rsidRPr="00021E58">
        <w:rPr>
          <w:spacing w:val="-2"/>
          <w:sz w:val="20"/>
          <w:szCs w:val="20"/>
        </w:rPr>
        <w:t xml:space="preserve"> </w:t>
      </w:r>
      <w:r w:rsidR="00B73578" w:rsidRPr="00021E58">
        <w:rPr>
          <w:sz w:val="20"/>
          <w:szCs w:val="20"/>
        </w:rPr>
        <w:t>local</w:t>
      </w:r>
      <w:r w:rsidR="00B73578" w:rsidRPr="00021E58">
        <w:rPr>
          <w:spacing w:val="-6"/>
          <w:sz w:val="20"/>
          <w:szCs w:val="20"/>
        </w:rPr>
        <w:t xml:space="preserve"> </w:t>
      </w:r>
      <w:r w:rsidR="00B73578" w:rsidRPr="00021E58">
        <w:rPr>
          <w:sz w:val="20"/>
          <w:szCs w:val="20"/>
        </w:rPr>
        <w:t>providers</w:t>
      </w:r>
      <w:r w:rsidR="00B73578" w:rsidRPr="00021E58">
        <w:rPr>
          <w:spacing w:val="-3"/>
          <w:sz w:val="20"/>
          <w:szCs w:val="20"/>
        </w:rPr>
        <w:t xml:space="preserve"> </w:t>
      </w:r>
      <w:r w:rsidR="00B73578" w:rsidRPr="00021E58">
        <w:rPr>
          <w:sz w:val="20"/>
          <w:szCs w:val="20"/>
        </w:rPr>
        <w:t>about</w:t>
      </w:r>
      <w:r w:rsidR="00B73578" w:rsidRPr="00021E58">
        <w:rPr>
          <w:spacing w:val="-5"/>
          <w:sz w:val="20"/>
          <w:szCs w:val="20"/>
        </w:rPr>
        <w:t xml:space="preserve"> </w:t>
      </w:r>
      <w:r w:rsidR="00B73578" w:rsidRPr="00021E58">
        <w:rPr>
          <w:sz w:val="20"/>
          <w:szCs w:val="20"/>
        </w:rPr>
        <w:t>the</w:t>
      </w:r>
      <w:r w:rsidR="00B73578" w:rsidRPr="00021E58">
        <w:rPr>
          <w:spacing w:val="-3"/>
          <w:sz w:val="20"/>
          <w:szCs w:val="20"/>
        </w:rPr>
        <w:t xml:space="preserve"> </w:t>
      </w:r>
      <w:r w:rsidR="00B73578" w:rsidRPr="00021E58">
        <w:rPr>
          <w:sz w:val="20"/>
          <w:szCs w:val="20"/>
        </w:rPr>
        <w:t>opportunities</w:t>
      </w:r>
      <w:r w:rsidR="00B73578" w:rsidRPr="00021E58">
        <w:rPr>
          <w:spacing w:val="-4"/>
          <w:sz w:val="20"/>
          <w:szCs w:val="20"/>
        </w:rPr>
        <w:t xml:space="preserve"> </w:t>
      </w:r>
      <w:r w:rsidR="00B73578" w:rsidRPr="00021E58">
        <w:rPr>
          <w:sz w:val="20"/>
          <w:szCs w:val="20"/>
        </w:rPr>
        <w:t>they</w:t>
      </w:r>
      <w:r w:rsidR="00B73578" w:rsidRPr="00021E58">
        <w:rPr>
          <w:spacing w:val="-7"/>
          <w:sz w:val="20"/>
          <w:szCs w:val="20"/>
        </w:rPr>
        <w:t xml:space="preserve"> </w:t>
      </w:r>
      <w:r w:rsidR="00B73578" w:rsidRPr="00021E58">
        <w:rPr>
          <w:sz w:val="20"/>
          <w:szCs w:val="20"/>
        </w:rPr>
        <w:t>offer,</w:t>
      </w:r>
      <w:r w:rsidR="00B73578" w:rsidRPr="00021E58">
        <w:rPr>
          <w:spacing w:val="-4"/>
          <w:sz w:val="20"/>
          <w:szCs w:val="20"/>
        </w:rPr>
        <w:t xml:space="preserve"> </w:t>
      </w:r>
      <w:r w:rsidR="00B73578" w:rsidRPr="00021E58">
        <w:rPr>
          <w:sz w:val="20"/>
          <w:szCs w:val="20"/>
        </w:rPr>
        <w:t>including</w:t>
      </w:r>
      <w:r w:rsidR="00B73578" w:rsidRPr="00021E58">
        <w:rPr>
          <w:spacing w:val="-6"/>
          <w:sz w:val="20"/>
          <w:szCs w:val="20"/>
        </w:rPr>
        <w:t xml:space="preserve"> </w:t>
      </w:r>
      <w:r w:rsidR="00B73578" w:rsidRPr="00021E58">
        <w:rPr>
          <w:sz w:val="20"/>
          <w:szCs w:val="20"/>
        </w:rPr>
        <w:t>technical</w:t>
      </w:r>
      <w:r w:rsidR="00B73578" w:rsidRPr="00021E58">
        <w:rPr>
          <w:spacing w:val="-5"/>
          <w:sz w:val="20"/>
          <w:szCs w:val="20"/>
        </w:rPr>
        <w:t xml:space="preserve"> </w:t>
      </w:r>
      <w:r w:rsidR="00B73578" w:rsidRPr="00021E58">
        <w:rPr>
          <w:sz w:val="20"/>
          <w:szCs w:val="20"/>
        </w:rPr>
        <w:t>education</w:t>
      </w:r>
      <w:r w:rsidR="00B73578" w:rsidRPr="00021E58">
        <w:rPr>
          <w:spacing w:val="-2"/>
          <w:sz w:val="20"/>
          <w:szCs w:val="20"/>
        </w:rPr>
        <w:t xml:space="preserve"> </w:t>
      </w:r>
      <w:r w:rsidR="00B73578" w:rsidRPr="00021E58">
        <w:rPr>
          <w:sz w:val="20"/>
          <w:szCs w:val="20"/>
        </w:rPr>
        <w:t>and apprenticeships – through options events, assemblies and group discussions and taster</w:t>
      </w:r>
      <w:r w:rsidR="00B73578" w:rsidRPr="00021E58">
        <w:rPr>
          <w:spacing w:val="-5"/>
          <w:sz w:val="20"/>
          <w:szCs w:val="20"/>
        </w:rPr>
        <w:t xml:space="preserve"> </w:t>
      </w:r>
      <w:r w:rsidR="00B73578" w:rsidRPr="00021E58">
        <w:rPr>
          <w:sz w:val="20"/>
          <w:szCs w:val="20"/>
        </w:rPr>
        <w:t>events</w:t>
      </w:r>
    </w:p>
    <w:p w:rsidR="000E62E8" w:rsidRPr="00021E58" w:rsidRDefault="00515C4E" w:rsidP="00515C4E">
      <w:pPr>
        <w:pStyle w:val="ListParagraph"/>
        <w:numPr>
          <w:ilvl w:val="0"/>
          <w:numId w:val="39"/>
        </w:numPr>
        <w:tabs>
          <w:tab w:val="left" w:pos="1066"/>
        </w:tabs>
        <w:ind w:right="894"/>
        <w:jc w:val="both"/>
        <w:rPr>
          <w:sz w:val="20"/>
          <w:szCs w:val="20"/>
        </w:rPr>
      </w:pPr>
      <w:r w:rsidRPr="00021E58">
        <w:rPr>
          <w:sz w:val="20"/>
          <w:szCs w:val="20"/>
        </w:rPr>
        <w:t>T</w:t>
      </w:r>
      <w:r w:rsidR="00B73578" w:rsidRPr="00021E58">
        <w:rPr>
          <w:sz w:val="20"/>
          <w:szCs w:val="20"/>
        </w:rPr>
        <w:t>o understand how to make applications for the full range of academic and technical</w:t>
      </w:r>
      <w:r w:rsidR="00B73578" w:rsidRPr="00021E58">
        <w:rPr>
          <w:spacing w:val="-24"/>
          <w:sz w:val="20"/>
          <w:szCs w:val="20"/>
        </w:rPr>
        <w:t xml:space="preserve"> </w:t>
      </w:r>
      <w:r w:rsidR="00B73578" w:rsidRPr="00021E58">
        <w:rPr>
          <w:sz w:val="20"/>
          <w:szCs w:val="20"/>
        </w:rPr>
        <w:t>courses.</w:t>
      </w:r>
      <w:r w:rsidRPr="00021E58">
        <w:rPr>
          <w:sz w:val="20"/>
          <w:szCs w:val="20"/>
        </w:rPr>
        <w:t xml:space="preserve"> </w:t>
      </w:r>
      <w:r w:rsidR="00B73578" w:rsidRPr="00021E58">
        <w:rPr>
          <w:sz w:val="20"/>
          <w:szCs w:val="20"/>
        </w:rPr>
        <w:t xml:space="preserve">A number of events throughout the school year will offer providers an opportunity to speak to parents/carers and students about their </w:t>
      </w:r>
      <w:r w:rsidRPr="00021E58">
        <w:rPr>
          <w:sz w:val="20"/>
          <w:szCs w:val="20"/>
        </w:rPr>
        <w:t>c</w:t>
      </w:r>
      <w:r w:rsidR="00B73578" w:rsidRPr="00021E58">
        <w:rPr>
          <w:sz w:val="20"/>
          <w:szCs w:val="20"/>
        </w:rPr>
        <w:t xml:space="preserve">areers and pathways, for examples assemblies and Information evenings. </w:t>
      </w:r>
      <w:r w:rsidRPr="00021E58">
        <w:rPr>
          <w:sz w:val="20"/>
          <w:szCs w:val="20"/>
        </w:rPr>
        <w:t>Information about these</w:t>
      </w:r>
      <w:r w:rsidR="00B73578" w:rsidRPr="00021E58">
        <w:rPr>
          <w:sz w:val="20"/>
          <w:szCs w:val="20"/>
        </w:rPr>
        <w:t xml:space="preserve"> events can be found on the school’s website.</w:t>
      </w:r>
    </w:p>
    <w:p w:rsidR="000E62E8" w:rsidRPr="00021E58" w:rsidRDefault="000E62E8">
      <w:pPr>
        <w:pStyle w:val="BodyText"/>
      </w:pPr>
    </w:p>
    <w:p w:rsidR="000E62E8" w:rsidRPr="00021E58" w:rsidRDefault="00B73578">
      <w:pPr>
        <w:pStyle w:val="Heading1"/>
        <w:ind w:left="940" w:firstLine="0"/>
      </w:pPr>
      <w:r w:rsidRPr="00021E58">
        <w:t>Access arrangements for provider for premises and facilities:</w:t>
      </w:r>
    </w:p>
    <w:p w:rsidR="000E62E8" w:rsidRPr="00021E58" w:rsidRDefault="00B73578">
      <w:pPr>
        <w:pStyle w:val="BodyText"/>
        <w:spacing w:line="259" w:lineRule="auto"/>
        <w:ind w:left="940" w:right="804"/>
      </w:pPr>
      <w:r w:rsidRPr="00021E58">
        <w:t xml:space="preserve">External agencies will be provided with suitable and appropriate facilities including access to required IT equipment, guest </w:t>
      </w:r>
      <w:r w:rsidR="00515C4E" w:rsidRPr="00021E58">
        <w:t>Wi-Fi</w:t>
      </w:r>
      <w:r w:rsidRPr="00021E58">
        <w:t xml:space="preserve"> access, rooms, required furniture and a break out room. Any special requirements for the delivery of the careers provision must be requested at least 7 days in advance.</w:t>
      </w:r>
    </w:p>
    <w:p w:rsidR="000E62E8" w:rsidRPr="00021E58" w:rsidRDefault="00B73578">
      <w:pPr>
        <w:pStyle w:val="BodyText"/>
        <w:spacing w:before="160"/>
        <w:ind w:left="940" w:right="816"/>
        <w:jc w:val="both"/>
      </w:pPr>
      <w:r w:rsidRPr="00021E58">
        <w:t xml:space="preserve">All requests should be emailed at least </w:t>
      </w:r>
      <w:r w:rsidR="00515C4E" w:rsidRPr="00021E58">
        <w:t>a month</w:t>
      </w:r>
      <w:r w:rsidRPr="00021E58">
        <w:t xml:space="preserve"> in advance of an expected date for the planned session. All requests will be given due consideration from the Careers Lead and Senior Leadership. Requests may</w:t>
      </w:r>
      <w:r w:rsidRPr="00021E58">
        <w:rPr>
          <w:spacing w:val="-35"/>
        </w:rPr>
        <w:t xml:space="preserve"> </w:t>
      </w:r>
      <w:r w:rsidRPr="00021E58">
        <w:t>be refused</w:t>
      </w:r>
      <w:r w:rsidRPr="00021E58">
        <w:rPr>
          <w:spacing w:val="-2"/>
        </w:rPr>
        <w:t xml:space="preserve"> </w:t>
      </w:r>
      <w:r w:rsidRPr="00021E58">
        <w:t>if:</w:t>
      </w:r>
    </w:p>
    <w:p w:rsidR="000E62E8" w:rsidRPr="00021E58" w:rsidRDefault="00B73578">
      <w:pPr>
        <w:pStyle w:val="ListParagraph"/>
        <w:numPr>
          <w:ilvl w:val="1"/>
          <w:numId w:val="1"/>
        </w:numPr>
        <w:tabs>
          <w:tab w:val="left" w:pos="1660"/>
          <w:tab w:val="left" w:pos="1661"/>
        </w:tabs>
        <w:spacing w:before="2"/>
        <w:ind w:left="1660" w:hanging="361"/>
        <w:rPr>
          <w:sz w:val="20"/>
          <w:szCs w:val="20"/>
        </w:rPr>
      </w:pPr>
      <w:r w:rsidRPr="00021E58">
        <w:rPr>
          <w:sz w:val="20"/>
          <w:szCs w:val="20"/>
        </w:rPr>
        <w:t>they impinge on students’ preparation for public or internal</w:t>
      </w:r>
      <w:r w:rsidRPr="00021E58">
        <w:rPr>
          <w:spacing w:val="-9"/>
          <w:sz w:val="20"/>
          <w:szCs w:val="20"/>
        </w:rPr>
        <w:t xml:space="preserve"> </w:t>
      </w:r>
      <w:r w:rsidRPr="00021E58">
        <w:rPr>
          <w:sz w:val="20"/>
          <w:szCs w:val="20"/>
        </w:rPr>
        <w:t>exams</w:t>
      </w:r>
    </w:p>
    <w:p w:rsidR="000E62E8" w:rsidRPr="00021E58" w:rsidRDefault="00B73578">
      <w:pPr>
        <w:pStyle w:val="ListParagraph"/>
        <w:numPr>
          <w:ilvl w:val="1"/>
          <w:numId w:val="1"/>
        </w:numPr>
        <w:tabs>
          <w:tab w:val="left" w:pos="1660"/>
          <w:tab w:val="left" w:pos="1661"/>
        </w:tabs>
        <w:spacing w:before="17"/>
        <w:ind w:left="1660" w:hanging="361"/>
        <w:rPr>
          <w:sz w:val="20"/>
          <w:szCs w:val="20"/>
        </w:rPr>
      </w:pPr>
      <w:r w:rsidRPr="00021E58">
        <w:rPr>
          <w:sz w:val="20"/>
          <w:szCs w:val="20"/>
        </w:rPr>
        <w:t>they clash with other planned school</w:t>
      </w:r>
      <w:r w:rsidRPr="00021E58">
        <w:rPr>
          <w:spacing w:val="-8"/>
          <w:sz w:val="20"/>
          <w:szCs w:val="20"/>
        </w:rPr>
        <w:t xml:space="preserve"> </w:t>
      </w:r>
      <w:r w:rsidRPr="00021E58">
        <w:rPr>
          <w:sz w:val="20"/>
          <w:szCs w:val="20"/>
        </w:rPr>
        <w:t>events</w:t>
      </w:r>
    </w:p>
    <w:p w:rsidR="000E62E8" w:rsidRPr="00021E58" w:rsidRDefault="00B73578">
      <w:pPr>
        <w:pStyle w:val="ListParagraph"/>
        <w:numPr>
          <w:ilvl w:val="1"/>
          <w:numId w:val="1"/>
        </w:numPr>
        <w:tabs>
          <w:tab w:val="left" w:pos="1660"/>
          <w:tab w:val="left" w:pos="1661"/>
        </w:tabs>
        <w:spacing w:before="16"/>
        <w:ind w:left="1660" w:hanging="361"/>
        <w:rPr>
          <w:sz w:val="20"/>
          <w:szCs w:val="20"/>
        </w:rPr>
      </w:pPr>
      <w:r w:rsidRPr="00021E58">
        <w:rPr>
          <w:sz w:val="20"/>
          <w:szCs w:val="20"/>
        </w:rPr>
        <w:t>the school is unable to provide staff to support the</w:t>
      </w:r>
      <w:r w:rsidRPr="00021E58">
        <w:rPr>
          <w:spacing w:val="-6"/>
          <w:sz w:val="20"/>
          <w:szCs w:val="20"/>
        </w:rPr>
        <w:t xml:space="preserve"> </w:t>
      </w:r>
      <w:r w:rsidRPr="00021E58">
        <w:rPr>
          <w:sz w:val="20"/>
          <w:szCs w:val="20"/>
        </w:rPr>
        <w:t>event</w:t>
      </w:r>
    </w:p>
    <w:p w:rsidR="000E62E8" w:rsidRPr="00021E58" w:rsidRDefault="00B73578">
      <w:pPr>
        <w:pStyle w:val="ListParagraph"/>
        <w:numPr>
          <w:ilvl w:val="1"/>
          <w:numId w:val="1"/>
        </w:numPr>
        <w:tabs>
          <w:tab w:val="left" w:pos="1660"/>
          <w:tab w:val="left" w:pos="1661"/>
        </w:tabs>
        <w:spacing w:before="17" w:line="410" w:lineRule="auto"/>
        <w:ind w:right="4607" w:firstLine="360"/>
        <w:rPr>
          <w:sz w:val="20"/>
          <w:szCs w:val="20"/>
        </w:rPr>
      </w:pPr>
      <w:r w:rsidRPr="00021E58">
        <w:rPr>
          <w:sz w:val="20"/>
          <w:szCs w:val="20"/>
        </w:rPr>
        <w:t>rooming is unable to be found due to timetabling</w:t>
      </w:r>
      <w:r w:rsidRPr="00021E58">
        <w:rPr>
          <w:spacing w:val="-21"/>
          <w:sz w:val="20"/>
          <w:szCs w:val="20"/>
        </w:rPr>
        <w:t xml:space="preserve"> </w:t>
      </w:r>
      <w:r w:rsidRPr="00021E58">
        <w:rPr>
          <w:sz w:val="20"/>
          <w:szCs w:val="20"/>
        </w:rPr>
        <w:t>clashes A provider wishing to request access should</w:t>
      </w:r>
      <w:r w:rsidRPr="00021E58">
        <w:rPr>
          <w:spacing w:val="-6"/>
          <w:sz w:val="20"/>
          <w:szCs w:val="20"/>
        </w:rPr>
        <w:t xml:space="preserve"> </w:t>
      </w:r>
      <w:r w:rsidRPr="00021E58">
        <w:rPr>
          <w:sz w:val="20"/>
          <w:szCs w:val="20"/>
        </w:rPr>
        <w:t>contact:</w:t>
      </w:r>
    </w:p>
    <w:p w:rsidR="000E62E8" w:rsidRPr="00021E58" w:rsidRDefault="00B73578">
      <w:pPr>
        <w:pStyle w:val="Heading1"/>
        <w:tabs>
          <w:tab w:val="left" w:pos="4586"/>
        </w:tabs>
        <w:spacing w:before="68"/>
        <w:ind w:right="3852" w:firstLine="0"/>
      </w:pPr>
      <w:r w:rsidRPr="00021E58">
        <w:t xml:space="preserve">Mr Louca, Lead for Careers Provision </w:t>
      </w:r>
      <w:hyperlink r:id="rId13">
        <w:r w:rsidRPr="00021E58">
          <w:rPr>
            <w:u w:val="thick" w:color="0462C1"/>
          </w:rPr>
          <w:t>mlo@ashmoleacademy.org</w:t>
        </w:r>
      </w:hyperlink>
      <w:r w:rsidRPr="00021E58">
        <w:tab/>
        <w:t xml:space="preserve">Tel: 0208 361 2703 ext.: </w:t>
      </w:r>
      <w:r w:rsidRPr="00021E58">
        <w:rPr>
          <w:spacing w:val="-4"/>
        </w:rPr>
        <w:t>2221</w:t>
      </w:r>
    </w:p>
    <w:p w:rsidR="000E62E8" w:rsidRPr="00021E58" w:rsidRDefault="000E62E8">
      <w:pPr>
        <w:pStyle w:val="BodyText"/>
        <w:rPr>
          <w:b/>
        </w:rPr>
      </w:pPr>
    </w:p>
    <w:p w:rsidR="000E62E8" w:rsidRPr="00021E58" w:rsidRDefault="000E62E8">
      <w:pPr>
        <w:pStyle w:val="BodyText"/>
        <w:spacing w:before="11"/>
        <w:rPr>
          <w:b/>
        </w:rPr>
      </w:pPr>
    </w:p>
    <w:p w:rsidR="0023250C" w:rsidRPr="00021E58" w:rsidRDefault="00B73578" w:rsidP="0023250C">
      <w:pPr>
        <w:ind w:left="940" w:right="841"/>
        <w:rPr>
          <w:sz w:val="20"/>
          <w:szCs w:val="20"/>
        </w:rPr>
      </w:pPr>
      <w:r w:rsidRPr="00021E58">
        <w:rPr>
          <w:sz w:val="20"/>
          <w:szCs w:val="20"/>
        </w:rPr>
        <w:t>All visitors to site will be required to read our safeguarding policy upon registering at reception and will be required to adhere to all safeguarding policy and procedures whilst on school</w:t>
      </w:r>
      <w:r w:rsidR="0023250C" w:rsidRPr="00021E58">
        <w:rPr>
          <w:sz w:val="20"/>
          <w:szCs w:val="20"/>
        </w:rPr>
        <w:t>.</w:t>
      </w:r>
    </w:p>
    <w:p w:rsidR="0023250C" w:rsidRPr="00021E58" w:rsidRDefault="0023250C" w:rsidP="0023250C">
      <w:pPr>
        <w:rPr>
          <w:sz w:val="20"/>
          <w:szCs w:val="20"/>
        </w:rPr>
      </w:pPr>
    </w:p>
    <w:p w:rsidR="000E62E8" w:rsidRPr="00021E58" w:rsidRDefault="0023250C" w:rsidP="005C019E">
      <w:pPr>
        <w:pStyle w:val="Heading1"/>
        <w:tabs>
          <w:tab w:val="left" w:pos="1661"/>
        </w:tabs>
        <w:spacing w:before="72"/>
        <w:ind w:left="0" w:firstLine="0"/>
      </w:pPr>
      <w:r w:rsidRPr="00021E58">
        <w:rPr>
          <w:b w:val="0"/>
          <w:bCs w:val="0"/>
        </w:rPr>
        <w:t xml:space="preserve">              </w:t>
      </w:r>
    </w:p>
    <w:p w:rsidR="000E62E8" w:rsidRPr="00021E58" w:rsidRDefault="00B73578">
      <w:pPr>
        <w:pStyle w:val="BodyText"/>
        <w:ind w:left="940" w:right="544"/>
      </w:pPr>
      <w:r w:rsidRPr="00021E58">
        <w:t>Schools and colleges have a responsibility to set students on the path that will secure the best outcome which will enable them to progress in education and work and give employers the highly skilled people they need.</w:t>
      </w:r>
    </w:p>
    <w:p w:rsidR="000E62E8" w:rsidRPr="00021E58" w:rsidRDefault="00B73578">
      <w:pPr>
        <w:pStyle w:val="BodyText"/>
        <w:spacing w:before="1"/>
        <w:ind w:left="940" w:right="693"/>
      </w:pPr>
      <w:r w:rsidRPr="00021E58">
        <w:t>That means schools and colleges must act impartially, in line with their statutory duty or contractual requirement, and not show bias towards any route, be that academic or technical. We promote a full range of technical options.</w:t>
      </w:r>
    </w:p>
    <w:p w:rsidR="000E62E8" w:rsidRPr="00021E58" w:rsidRDefault="000E62E8">
      <w:pPr>
        <w:pStyle w:val="BodyText"/>
        <w:spacing w:before="9"/>
      </w:pPr>
    </w:p>
    <w:p w:rsidR="000E62E8" w:rsidRPr="00021E58" w:rsidRDefault="00B73578">
      <w:pPr>
        <w:pStyle w:val="BodyText"/>
        <w:ind w:left="940" w:right="804"/>
      </w:pPr>
      <w:r w:rsidRPr="00021E58">
        <w:t>The updated provider access legislation (PAL</w:t>
      </w:r>
      <w:r w:rsidR="00E30593" w:rsidRPr="00021E58">
        <w:t>, May 2025</w:t>
      </w:r>
      <w:r w:rsidRPr="00021E58">
        <w:t>) specifies schools must provide at least six encounters for all their students:</w:t>
      </w:r>
    </w:p>
    <w:p w:rsidR="000E62E8" w:rsidRPr="00021E58" w:rsidRDefault="000E62E8">
      <w:pPr>
        <w:pStyle w:val="BodyText"/>
        <w:spacing w:before="4"/>
      </w:pPr>
    </w:p>
    <w:p w:rsidR="000E62E8" w:rsidRPr="00021E58" w:rsidRDefault="00B73578">
      <w:pPr>
        <w:pStyle w:val="ListParagraph"/>
        <w:numPr>
          <w:ilvl w:val="1"/>
          <w:numId w:val="1"/>
        </w:numPr>
        <w:tabs>
          <w:tab w:val="left" w:pos="1660"/>
          <w:tab w:val="left" w:pos="1661"/>
        </w:tabs>
        <w:ind w:left="1660" w:right="715"/>
        <w:rPr>
          <w:sz w:val="20"/>
          <w:szCs w:val="20"/>
        </w:rPr>
      </w:pPr>
      <w:r w:rsidRPr="00021E58">
        <w:rPr>
          <w:sz w:val="20"/>
          <w:szCs w:val="20"/>
        </w:rPr>
        <w:t>Two</w:t>
      </w:r>
      <w:r w:rsidRPr="00021E58">
        <w:rPr>
          <w:spacing w:val="-3"/>
          <w:sz w:val="20"/>
          <w:szCs w:val="20"/>
        </w:rPr>
        <w:t xml:space="preserve"> </w:t>
      </w:r>
      <w:r w:rsidRPr="00021E58">
        <w:rPr>
          <w:sz w:val="20"/>
          <w:szCs w:val="20"/>
        </w:rPr>
        <w:t>encounters</w:t>
      </w:r>
      <w:r w:rsidRPr="00021E58">
        <w:rPr>
          <w:spacing w:val="-1"/>
          <w:sz w:val="20"/>
          <w:szCs w:val="20"/>
        </w:rPr>
        <w:t xml:space="preserve"> </w:t>
      </w:r>
      <w:r w:rsidRPr="00021E58">
        <w:rPr>
          <w:sz w:val="20"/>
          <w:szCs w:val="20"/>
        </w:rPr>
        <w:t>for</w:t>
      </w:r>
      <w:r w:rsidRPr="00021E58">
        <w:rPr>
          <w:spacing w:val="-3"/>
          <w:sz w:val="20"/>
          <w:szCs w:val="20"/>
        </w:rPr>
        <w:t xml:space="preserve"> </w:t>
      </w:r>
      <w:r w:rsidRPr="00021E58">
        <w:rPr>
          <w:sz w:val="20"/>
          <w:szCs w:val="20"/>
        </w:rPr>
        <w:t>pupils</w:t>
      </w:r>
      <w:r w:rsidRPr="00021E58">
        <w:rPr>
          <w:spacing w:val="-2"/>
          <w:sz w:val="20"/>
          <w:szCs w:val="20"/>
        </w:rPr>
        <w:t xml:space="preserve"> </w:t>
      </w:r>
      <w:r w:rsidRPr="00021E58">
        <w:rPr>
          <w:sz w:val="20"/>
          <w:szCs w:val="20"/>
        </w:rPr>
        <w:t>during</w:t>
      </w:r>
      <w:r w:rsidRPr="00021E58">
        <w:rPr>
          <w:spacing w:val="-3"/>
          <w:sz w:val="20"/>
          <w:szCs w:val="20"/>
        </w:rPr>
        <w:t xml:space="preserve"> </w:t>
      </w:r>
      <w:r w:rsidRPr="00021E58">
        <w:rPr>
          <w:sz w:val="20"/>
          <w:szCs w:val="20"/>
        </w:rPr>
        <w:t>the</w:t>
      </w:r>
      <w:r w:rsidRPr="00021E58">
        <w:rPr>
          <w:spacing w:val="-2"/>
          <w:sz w:val="20"/>
          <w:szCs w:val="20"/>
        </w:rPr>
        <w:t xml:space="preserve"> </w:t>
      </w:r>
      <w:r w:rsidRPr="00021E58">
        <w:rPr>
          <w:sz w:val="20"/>
          <w:szCs w:val="20"/>
        </w:rPr>
        <w:t>‘first</w:t>
      </w:r>
      <w:r w:rsidRPr="00021E58">
        <w:rPr>
          <w:spacing w:val="-3"/>
          <w:sz w:val="20"/>
          <w:szCs w:val="20"/>
        </w:rPr>
        <w:t xml:space="preserve"> </w:t>
      </w:r>
      <w:r w:rsidRPr="00021E58">
        <w:rPr>
          <w:sz w:val="20"/>
          <w:szCs w:val="20"/>
        </w:rPr>
        <w:t>key</w:t>
      </w:r>
      <w:r w:rsidRPr="00021E58">
        <w:rPr>
          <w:spacing w:val="-6"/>
          <w:sz w:val="20"/>
          <w:szCs w:val="20"/>
        </w:rPr>
        <w:t xml:space="preserve"> </w:t>
      </w:r>
      <w:r w:rsidRPr="00021E58">
        <w:rPr>
          <w:sz w:val="20"/>
          <w:szCs w:val="20"/>
        </w:rPr>
        <w:t>phase’</w:t>
      </w:r>
      <w:r w:rsidRPr="00021E58">
        <w:rPr>
          <w:spacing w:val="-4"/>
          <w:sz w:val="20"/>
          <w:szCs w:val="20"/>
        </w:rPr>
        <w:t xml:space="preserve"> </w:t>
      </w:r>
      <w:r w:rsidRPr="00021E58">
        <w:rPr>
          <w:sz w:val="20"/>
          <w:szCs w:val="20"/>
        </w:rPr>
        <w:t>(year</w:t>
      </w:r>
      <w:r w:rsidRPr="00021E58">
        <w:rPr>
          <w:spacing w:val="1"/>
          <w:sz w:val="20"/>
          <w:szCs w:val="20"/>
        </w:rPr>
        <w:t xml:space="preserve"> </w:t>
      </w:r>
      <w:r w:rsidRPr="00021E58">
        <w:rPr>
          <w:sz w:val="20"/>
          <w:szCs w:val="20"/>
        </w:rPr>
        <w:t>8</w:t>
      </w:r>
      <w:r w:rsidRPr="00021E58">
        <w:rPr>
          <w:spacing w:val="2"/>
          <w:sz w:val="20"/>
          <w:szCs w:val="20"/>
        </w:rPr>
        <w:t xml:space="preserve"> </w:t>
      </w:r>
      <w:r w:rsidRPr="00021E58">
        <w:rPr>
          <w:sz w:val="20"/>
          <w:szCs w:val="20"/>
        </w:rPr>
        <w:t>or</w:t>
      </w:r>
      <w:r w:rsidRPr="00021E58">
        <w:rPr>
          <w:spacing w:val="-3"/>
          <w:sz w:val="20"/>
          <w:szCs w:val="20"/>
        </w:rPr>
        <w:t xml:space="preserve"> </w:t>
      </w:r>
      <w:r w:rsidRPr="00021E58">
        <w:rPr>
          <w:sz w:val="20"/>
          <w:szCs w:val="20"/>
        </w:rPr>
        <w:t>9)</w:t>
      </w:r>
      <w:r w:rsidRPr="00021E58">
        <w:rPr>
          <w:spacing w:val="-2"/>
          <w:sz w:val="20"/>
          <w:szCs w:val="20"/>
        </w:rPr>
        <w:t xml:space="preserve"> </w:t>
      </w:r>
      <w:r w:rsidRPr="00021E58">
        <w:rPr>
          <w:sz w:val="20"/>
          <w:szCs w:val="20"/>
        </w:rPr>
        <w:t>that</w:t>
      </w:r>
      <w:r w:rsidRPr="00021E58">
        <w:rPr>
          <w:spacing w:val="-1"/>
          <w:sz w:val="20"/>
          <w:szCs w:val="20"/>
        </w:rPr>
        <w:t xml:space="preserve"> </w:t>
      </w:r>
      <w:r w:rsidRPr="00021E58">
        <w:rPr>
          <w:sz w:val="20"/>
          <w:szCs w:val="20"/>
        </w:rPr>
        <w:t>are</w:t>
      </w:r>
      <w:r w:rsidRPr="00021E58">
        <w:rPr>
          <w:spacing w:val="-3"/>
          <w:sz w:val="20"/>
          <w:szCs w:val="20"/>
        </w:rPr>
        <w:t xml:space="preserve"> </w:t>
      </w:r>
      <w:r w:rsidRPr="00021E58">
        <w:rPr>
          <w:sz w:val="20"/>
          <w:szCs w:val="20"/>
        </w:rPr>
        <w:t>mandatory</w:t>
      </w:r>
      <w:r w:rsidRPr="00021E58">
        <w:rPr>
          <w:spacing w:val="-5"/>
          <w:sz w:val="20"/>
          <w:szCs w:val="20"/>
        </w:rPr>
        <w:t xml:space="preserve"> </w:t>
      </w:r>
      <w:r w:rsidRPr="00021E58">
        <w:rPr>
          <w:sz w:val="20"/>
          <w:szCs w:val="20"/>
        </w:rPr>
        <w:t>for</w:t>
      </w:r>
      <w:r w:rsidRPr="00021E58">
        <w:rPr>
          <w:spacing w:val="-3"/>
          <w:sz w:val="20"/>
          <w:szCs w:val="20"/>
        </w:rPr>
        <w:t xml:space="preserve"> </w:t>
      </w:r>
      <w:r w:rsidRPr="00021E58">
        <w:rPr>
          <w:sz w:val="20"/>
          <w:szCs w:val="20"/>
        </w:rPr>
        <w:t>all</w:t>
      </w:r>
      <w:r w:rsidRPr="00021E58">
        <w:rPr>
          <w:spacing w:val="-4"/>
          <w:sz w:val="20"/>
          <w:szCs w:val="20"/>
        </w:rPr>
        <w:t xml:space="preserve"> </w:t>
      </w:r>
      <w:r w:rsidRPr="00021E58">
        <w:rPr>
          <w:sz w:val="20"/>
          <w:szCs w:val="20"/>
        </w:rPr>
        <w:t>pupils</w:t>
      </w:r>
      <w:r w:rsidRPr="00021E58">
        <w:rPr>
          <w:spacing w:val="-2"/>
          <w:sz w:val="20"/>
          <w:szCs w:val="20"/>
        </w:rPr>
        <w:t xml:space="preserve"> </w:t>
      </w:r>
      <w:r w:rsidRPr="00021E58">
        <w:rPr>
          <w:sz w:val="20"/>
          <w:szCs w:val="20"/>
        </w:rPr>
        <w:t>to attend</w:t>
      </w:r>
    </w:p>
    <w:p w:rsidR="000E62E8" w:rsidRPr="00021E58" w:rsidRDefault="00B73578">
      <w:pPr>
        <w:pStyle w:val="ListParagraph"/>
        <w:numPr>
          <w:ilvl w:val="1"/>
          <w:numId w:val="1"/>
        </w:numPr>
        <w:tabs>
          <w:tab w:val="left" w:pos="1660"/>
          <w:tab w:val="left" w:pos="1661"/>
        </w:tabs>
        <w:spacing w:before="2" w:line="237" w:lineRule="auto"/>
        <w:ind w:left="1660" w:right="974"/>
        <w:rPr>
          <w:sz w:val="20"/>
          <w:szCs w:val="20"/>
        </w:rPr>
      </w:pPr>
      <w:r w:rsidRPr="00021E58">
        <w:rPr>
          <w:sz w:val="20"/>
          <w:szCs w:val="20"/>
        </w:rPr>
        <w:t>Two</w:t>
      </w:r>
      <w:r w:rsidRPr="00021E58">
        <w:rPr>
          <w:spacing w:val="-4"/>
          <w:sz w:val="20"/>
          <w:szCs w:val="20"/>
        </w:rPr>
        <w:t xml:space="preserve"> </w:t>
      </w:r>
      <w:r w:rsidRPr="00021E58">
        <w:rPr>
          <w:sz w:val="20"/>
          <w:szCs w:val="20"/>
        </w:rPr>
        <w:t>encounters</w:t>
      </w:r>
      <w:r w:rsidRPr="00021E58">
        <w:rPr>
          <w:spacing w:val="-1"/>
          <w:sz w:val="20"/>
          <w:szCs w:val="20"/>
        </w:rPr>
        <w:t xml:space="preserve"> </w:t>
      </w:r>
      <w:r w:rsidRPr="00021E58">
        <w:rPr>
          <w:sz w:val="20"/>
          <w:szCs w:val="20"/>
        </w:rPr>
        <w:t>for</w:t>
      </w:r>
      <w:r w:rsidRPr="00021E58">
        <w:rPr>
          <w:spacing w:val="-4"/>
          <w:sz w:val="20"/>
          <w:szCs w:val="20"/>
        </w:rPr>
        <w:t xml:space="preserve"> </w:t>
      </w:r>
      <w:r w:rsidRPr="00021E58">
        <w:rPr>
          <w:sz w:val="20"/>
          <w:szCs w:val="20"/>
        </w:rPr>
        <w:t>pupils</w:t>
      </w:r>
      <w:r w:rsidRPr="00021E58">
        <w:rPr>
          <w:spacing w:val="-2"/>
          <w:sz w:val="20"/>
          <w:szCs w:val="20"/>
        </w:rPr>
        <w:t xml:space="preserve"> </w:t>
      </w:r>
      <w:r w:rsidRPr="00021E58">
        <w:rPr>
          <w:sz w:val="20"/>
          <w:szCs w:val="20"/>
        </w:rPr>
        <w:t>during</w:t>
      </w:r>
      <w:r w:rsidRPr="00021E58">
        <w:rPr>
          <w:spacing w:val="-3"/>
          <w:sz w:val="20"/>
          <w:szCs w:val="20"/>
        </w:rPr>
        <w:t xml:space="preserve"> </w:t>
      </w:r>
      <w:r w:rsidRPr="00021E58">
        <w:rPr>
          <w:sz w:val="20"/>
          <w:szCs w:val="20"/>
        </w:rPr>
        <w:t>the</w:t>
      </w:r>
      <w:r w:rsidRPr="00021E58">
        <w:rPr>
          <w:spacing w:val="-4"/>
          <w:sz w:val="20"/>
          <w:szCs w:val="20"/>
        </w:rPr>
        <w:t xml:space="preserve"> </w:t>
      </w:r>
      <w:r w:rsidRPr="00021E58">
        <w:rPr>
          <w:sz w:val="20"/>
          <w:szCs w:val="20"/>
        </w:rPr>
        <w:t>‘second</w:t>
      </w:r>
      <w:r w:rsidRPr="00021E58">
        <w:rPr>
          <w:spacing w:val="-4"/>
          <w:sz w:val="20"/>
          <w:szCs w:val="20"/>
        </w:rPr>
        <w:t xml:space="preserve"> </w:t>
      </w:r>
      <w:r w:rsidRPr="00021E58">
        <w:rPr>
          <w:sz w:val="20"/>
          <w:szCs w:val="20"/>
        </w:rPr>
        <w:t>key</w:t>
      </w:r>
      <w:r w:rsidRPr="00021E58">
        <w:rPr>
          <w:spacing w:val="-6"/>
          <w:sz w:val="20"/>
          <w:szCs w:val="20"/>
        </w:rPr>
        <w:t xml:space="preserve"> </w:t>
      </w:r>
      <w:r w:rsidRPr="00021E58">
        <w:rPr>
          <w:sz w:val="20"/>
          <w:szCs w:val="20"/>
        </w:rPr>
        <w:t>phase’</w:t>
      </w:r>
      <w:r w:rsidRPr="00021E58">
        <w:rPr>
          <w:spacing w:val="-4"/>
          <w:sz w:val="20"/>
          <w:szCs w:val="20"/>
        </w:rPr>
        <w:t xml:space="preserve"> </w:t>
      </w:r>
      <w:r w:rsidRPr="00021E58">
        <w:rPr>
          <w:sz w:val="20"/>
          <w:szCs w:val="20"/>
        </w:rPr>
        <w:t>(year</w:t>
      </w:r>
      <w:r w:rsidRPr="00021E58">
        <w:rPr>
          <w:spacing w:val="-4"/>
          <w:sz w:val="20"/>
          <w:szCs w:val="20"/>
        </w:rPr>
        <w:t xml:space="preserve"> </w:t>
      </w:r>
      <w:r w:rsidRPr="00021E58">
        <w:rPr>
          <w:sz w:val="20"/>
          <w:szCs w:val="20"/>
        </w:rPr>
        <w:t>10</w:t>
      </w:r>
      <w:r w:rsidRPr="00021E58">
        <w:rPr>
          <w:spacing w:val="-1"/>
          <w:sz w:val="20"/>
          <w:szCs w:val="20"/>
        </w:rPr>
        <w:t xml:space="preserve"> </w:t>
      </w:r>
      <w:r w:rsidRPr="00021E58">
        <w:rPr>
          <w:sz w:val="20"/>
          <w:szCs w:val="20"/>
        </w:rPr>
        <w:t>or</w:t>
      </w:r>
      <w:r w:rsidRPr="00021E58">
        <w:rPr>
          <w:spacing w:val="-3"/>
          <w:sz w:val="20"/>
          <w:szCs w:val="20"/>
        </w:rPr>
        <w:t xml:space="preserve"> </w:t>
      </w:r>
      <w:r w:rsidRPr="00021E58">
        <w:rPr>
          <w:sz w:val="20"/>
          <w:szCs w:val="20"/>
        </w:rPr>
        <w:t>11)</w:t>
      </w:r>
      <w:r w:rsidRPr="00021E58">
        <w:rPr>
          <w:spacing w:val="-4"/>
          <w:sz w:val="20"/>
          <w:szCs w:val="20"/>
        </w:rPr>
        <w:t xml:space="preserve"> </w:t>
      </w:r>
      <w:r w:rsidRPr="00021E58">
        <w:rPr>
          <w:sz w:val="20"/>
          <w:szCs w:val="20"/>
        </w:rPr>
        <w:t>that</w:t>
      </w:r>
      <w:r w:rsidRPr="00021E58">
        <w:rPr>
          <w:spacing w:val="-1"/>
          <w:sz w:val="20"/>
          <w:szCs w:val="20"/>
        </w:rPr>
        <w:t xml:space="preserve"> </w:t>
      </w:r>
      <w:r w:rsidRPr="00021E58">
        <w:rPr>
          <w:sz w:val="20"/>
          <w:szCs w:val="20"/>
        </w:rPr>
        <w:t>are</w:t>
      </w:r>
      <w:r w:rsidRPr="00021E58">
        <w:rPr>
          <w:spacing w:val="-1"/>
          <w:sz w:val="20"/>
          <w:szCs w:val="20"/>
        </w:rPr>
        <w:t xml:space="preserve"> </w:t>
      </w:r>
      <w:r w:rsidRPr="00021E58">
        <w:rPr>
          <w:sz w:val="20"/>
          <w:szCs w:val="20"/>
        </w:rPr>
        <w:t>mandatory</w:t>
      </w:r>
      <w:r w:rsidRPr="00021E58">
        <w:rPr>
          <w:spacing w:val="-7"/>
          <w:sz w:val="20"/>
          <w:szCs w:val="20"/>
        </w:rPr>
        <w:t xml:space="preserve"> </w:t>
      </w:r>
      <w:r w:rsidRPr="00021E58">
        <w:rPr>
          <w:sz w:val="20"/>
          <w:szCs w:val="20"/>
        </w:rPr>
        <w:t>for</w:t>
      </w:r>
      <w:r w:rsidRPr="00021E58">
        <w:rPr>
          <w:spacing w:val="-3"/>
          <w:sz w:val="20"/>
          <w:szCs w:val="20"/>
        </w:rPr>
        <w:t xml:space="preserve"> </w:t>
      </w:r>
      <w:r w:rsidRPr="00021E58">
        <w:rPr>
          <w:sz w:val="20"/>
          <w:szCs w:val="20"/>
        </w:rPr>
        <w:t>all pupils to attend</w:t>
      </w:r>
    </w:p>
    <w:p w:rsidR="000E62E8" w:rsidRPr="00021E58" w:rsidRDefault="00B73578">
      <w:pPr>
        <w:pStyle w:val="ListParagraph"/>
        <w:numPr>
          <w:ilvl w:val="1"/>
          <w:numId w:val="1"/>
        </w:numPr>
        <w:tabs>
          <w:tab w:val="left" w:pos="1660"/>
          <w:tab w:val="left" w:pos="1661"/>
        </w:tabs>
        <w:spacing w:before="1"/>
        <w:ind w:left="1660" w:right="1147"/>
        <w:rPr>
          <w:sz w:val="20"/>
          <w:szCs w:val="20"/>
        </w:rPr>
      </w:pPr>
      <w:r w:rsidRPr="00021E58">
        <w:rPr>
          <w:sz w:val="20"/>
          <w:szCs w:val="20"/>
        </w:rPr>
        <w:t>Two encounters for pupils during the ‘third key phase’ (year 12 or 13) that are mandatory for the school to put on, but optional for pupils to</w:t>
      </w:r>
      <w:r w:rsidRPr="00021E58">
        <w:rPr>
          <w:spacing w:val="-10"/>
          <w:sz w:val="20"/>
          <w:szCs w:val="20"/>
        </w:rPr>
        <w:t xml:space="preserve"> </w:t>
      </w:r>
      <w:r w:rsidRPr="00021E58">
        <w:rPr>
          <w:sz w:val="20"/>
          <w:szCs w:val="20"/>
        </w:rPr>
        <w:t>attend</w:t>
      </w:r>
    </w:p>
    <w:p w:rsidR="000E62E8" w:rsidRPr="00021E58" w:rsidRDefault="000E62E8">
      <w:pPr>
        <w:pStyle w:val="BodyText"/>
        <w:spacing w:before="2"/>
      </w:pPr>
    </w:p>
    <w:p w:rsidR="000E62E8" w:rsidRPr="00021E58" w:rsidRDefault="00B73578">
      <w:pPr>
        <w:pStyle w:val="BodyText"/>
        <w:ind w:left="940" w:right="693"/>
      </w:pPr>
      <w:r w:rsidRPr="00021E58">
        <w:t>The new legislation will become a key mechanism to further help learners understand and take-up, not just apprenticeships, but wider technical education options such as T-Levels and Higher Technical Qualifications.</w:t>
      </w:r>
    </w:p>
    <w:p w:rsidR="000E62E8" w:rsidRPr="00021E58" w:rsidRDefault="000E62E8">
      <w:pPr>
        <w:pStyle w:val="BodyText"/>
        <w:spacing w:before="11"/>
      </w:pPr>
    </w:p>
    <w:p w:rsidR="000E62E8" w:rsidRPr="00021E58" w:rsidRDefault="00B73578">
      <w:pPr>
        <w:pStyle w:val="BodyText"/>
        <w:ind w:left="940"/>
      </w:pPr>
      <w:r w:rsidRPr="00021E58">
        <w:t>These provider encounters will be scheduled during the main school hours and the provider will be given a reasonable amount of time to, as a minimum</w:t>
      </w:r>
      <w:r w:rsidR="00515C4E" w:rsidRPr="00021E58">
        <w:t>:</w:t>
      </w:r>
    </w:p>
    <w:p w:rsidR="000E62E8" w:rsidRPr="00021E58" w:rsidRDefault="000E62E8">
      <w:pPr>
        <w:pStyle w:val="BodyText"/>
        <w:spacing w:before="4"/>
      </w:pPr>
    </w:p>
    <w:p w:rsidR="000E62E8" w:rsidRPr="00021E58" w:rsidRDefault="008D4CCB">
      <w:pPr>
        <w:pStyle w:val="ListParagraph"/>
        <w:numPr>
          <w:ilvl w:val="1"/>
          <w:numId w:val="1"/>
        </w:numPr>
        <w:tabs>
          <w:tab w:val="left" w:pos="1660"/>
          <w:tab w:val="left" w:pos="1661"/>
        </w:tabs>
        <w:spacing w:line="235" w:lineRule="auto"/>
        <w:ind w:left="1660" w:right="963"/>
        <w:rPr>
          <w:sz w:val="20"/>
          <w:szCs w:val="20"/>
        </w:rPr>
      </w:pPr>
      <w:r w:rsidRPr="00021E58">
        <w:rPr>
          <w:sz w:val="20"/>
          <w:szCs w:val="20"/>
        </w:rPr>
        <w:t>S</w:t>
      </w:r>
      <w:r w:rsidR="00B73578" w:rsidRPr="00021E58">
        <w:rPr>
          <w:sz w:val="20"/>
          <w:szCs w:val="20"/>
        </w:rPr>
        <w:t>hare information about both the provider and the approved technical education qualifications and apprenticeships that the provider</w:t>
      </w:r>
      <w:r w:rsidR="00B73578" w:rsidRPr="00021E58">
        <w:rPr>
          <w:spacing w:val="-3"/>
          <w:sz w:val="20"/>
          <w:szCs w:val="20"/>
        </w:rPr>
        <w:t xml:space="preserve"> </w:t>
      </w:r>
      <w:r w:rsidR="00B73578" w:rsidRPr="00021E58">
        <w:rPr>
          <w:sz w:val="20"/>
          <w:szCs w:val="20"/>
        </w:rPr>
        <w:t>offers</w:t>
      </w:r>
    </w:p>
    <w:p w:rsidR="000E62E8" w:rsidRPr="00021E58" w:rsidRDefault="008D4CCB">
      <w:pPr>
        <w:pStyle w:val="ListParagraph"/>
        <w:numPr>
          <w:ilvl w:val="1"/>
          <w:numId w:val="1"/>
        </w:numPr>
        <w:tabs>
          <w:tab w:val="left" w:pos="1660"/>
          <w:tab w:val="left" w:pos="1661"/>
        </w:tabs>
        <w:spacing w:before="4" w:line="244" w:lineRule="exact"/>
        <w:ind w:left="1660" w:hanging="361"/>
        <w:rPr>
          <w:sz w:val="20"/>
          <w:szCs w:val="20"/>
        </w:rPr>
      </w:pPr>
      <w:r w:rsidRPr="00021E58">
        <w:rPr>
          <w:sz w:val="20"/>
          <w:szCs w:val="20"/>
        </w:rPr>
        <w:t>E</w:t>
      </w:r>
      <w:r w:rsidR="00B73578" w:rsidRPr="00021E58">
        <w:rPr>
          <w:sz w:val="20"/>
          <w:szCs w:val="20"/>
        </w:rPr>
        <w:t>xplain what career options for these routes could lead</w:t>
      </w:r>
      <w:r w:rsidR="00B73578" w:rsidRPr="00021E58">
        <w:rPr>
          <w:spacing w:val="-1"/>
          <w:sz w:val="20"/>
          <w:szCs w:val="20"/>
        </w:rPr>
        <w:t xml:space="preserve"> </w:t>
      </w:r>
      <w:r w:rsidR="00B73578" w:rsidRPr="00021E58">
        <w:rPr>
          <w:sz w:val="20"/>
          <w:szCs w:val="20"/>
        </w:rPr>
        <w:t>to</w:t>
      </w:r>
    </w:p>
    <w:p w:rsidR="000E62E8" w:rsidRPr="00021E58" w:rsidRDefault="008D4CCB">
      <w:pPr>
        <w:pStyle w:val="ListParagraph"/>
        <w:numPr>
          <w:ilvl w:val="1"/>
          <w:numId w:val="1"/>
        </w:numPr>
        <w:tabs>
          <w:tab w:val="left" w:pos="1660"/>
          <w:tab w:val="left" w:pos="1661"/>
        </w:tabs>
        <w:ind w:left="1660" w:right="759"/>
        <w:rPr>
          <w:sz w:val="20"/>
          <w:szCs w:val="20"/>
        </w:rPr>
      </w:pPr>
      <w:r w:rsidRPr="00021E58">
        <w:rPr>
          <w:sz w:val="20"/>
          <w:szCs w:val="20"/>
        </w:rPr>
        <w:t>P</w:t>
      </w:r>
      <w:r w:rsidR="00B73578" w:rsidRPr="00021E58">
        <w:rPr>
          <w:sz w:val="20"/>
          <w:szCs w:val="20"/>
        </w:rPr>
        <w:t>rovide insights into what it might be like to learn or train with that provider (including the</w:t>
      </w:r>
      <w:r w:rsidR="00B73578" w:rsidRPr="00021E58">
        <w:rPr>
          <w:spacing w:val="-28"/>
          <w:sz w:val="20"/>
          <w:szCs w:val="20"/>
        </w:rPr>
        <w:t xml:space="preserve"> </w:t>
      </w:r>
      <w:r w:rsidR="00B73578" w:rsidRPr="00021E58">
        <w:rPr>
          <w:sz w:val="20"/>
          <w:szCs w:val="20"/>
        </w:rPr>
        <w:t>opportunity to meet staff and pupils from the</w:t>
      </w:r>
      <w:r w:rsidR="00B73578" w:rsidRPr="00021E58">
        <w:rPr>
          <w:spacing w:val="-1"/>
          <w:sz w:val="20"/>
          <w:szCs w:val="20"/>
        </w:rPr>
        <w:t xml:space="preserve"> </w:t>
      </w:r>
      <w:r w:rsidR="00B73578" w:rsidRPr="00021E58">
        <w:rPr>
          <w:sz w:val="20"/>
          <w:szCs w:val="20"/>
        </w:rPr>
        <w:t>provider)</w:t>
      </w:r>
    </w:p>
    <w:p w:rsidR="000E62E8" w:rsidRPr="00021E58" w:rsidRDefault="008D4CCB">
      <w:pPr>
        <w:pStyle w:val="ListParagraph"/>
        <w:numPr>
          <w:ilvl w:val="1"/>
          <w:numId w:val="1"/>
        </w:numPr>
        <w:tabs>
          <w:tab w:val="left" w:pos="1660"/>
          <w:tab w:val="left" w:pos="1661"/>
        </w:tabs>
        <w:spacing w:before="3" w:line="235" w:lineRule="auto"/>
        <w:ind w:left="1660" w:right="697"/>
        <w:rPr>
          <w:sz w:val="20"/>
          <w:szCs w:val="20"/>
        </w:rPr>
      </w:pPr>
      <w:r w:rsidRPr="00021E58">
        <w:rPr>
          <w:sz w:val="20"/>
          <w:szCs w:val="20"/>
        </w:rPr>
        <w:t>A</w:t>
      </w:r>
      <w:r w:rsidR="00B73578" w:rsidRPr="00021E58">
        <w:rPr>
          <w:sz w:val="20"/>
          <w:szCs w:val="20"/>
        </w:rPr>
        <w:t>nswer questions from pupils about the provider or approved technical educational qualifications and apprenticeships</w:t>
      </w:r>
    </w:p>
    <w:p w:rsidR="000E62E8" w:rsidRPr="00021E58" w:rsidRDefault="000E62E8">
      <w:pPr>
        <w:pStyle w:val="BodyText"/>
        <w:spacing w:before="2"/>
      </w:pPr>
    </w:p>
    <w:p w:rsidR="000E62E8" w:rsidRPr="00021E58" w:rsidRDefault="00B73578">
      <w:pPr>
        <w:pStyle w:val="BodyText"/>
        <w:spacing w:before="1"/>
        <w:ind w:left="940"/>
      </w:pPr>
      <w:r w:rsidRPr="00021E58">
        <w:t>Encounters will take part of the normal hours of the school day that is from 8.40am – 3.20pm.</w:t>
      </w:r>
    </w:p>
    <w:p w:rsidR="000E62E8" w:rsidRPr="00021E58" w:rsidRDefault="000E62E8">
      <w:pPr>
        <w:pStyle w:val="BodyText"/>
        <w:spacing w:before="9"/>
      </w:pPr>
    </w:p>
    <w:p w:rsidR="000E62E8" w:rsidRPr="00021E58" w:rsidRDefault="00B73578">
      <w:pPr>
        <w:pStyle w:val="BodyText"/>
        <w:spacing w:before="1"/>
        <w:ind w:left="940" w:right="544"/>
      </w:pPr>
      <w:r w:rsidRPr="00021E58">
        <w:t>As part of our careers programme, we will consider requests from approved training, apprenticeship, technical and vocational education providers to speak to our students. In addition, Ashmole Academy will approach these providers directly in order to plan and organise these encounters. These may be in the form of school assemblies, webinars, parents evenings and careers engagements events.</w:t>
      </w:r>
    </w:p>
    <w:p w:rsidR="000E62E8" w:rsidRPr="00021E58" w:rsidRDefault="000E62E8">
      <w:pPr>
        <w:pStyle w:val="BodyText"/>
        <w:spacing w:before="11"/>
      </w:pPr>
    </w:p>
    <w:p w:rsidR="000E62E8" w:rsidRPr="00021E58" w:rsidRDefault="00B73578">
      <w:pPr>
        <w:pStyle w:val="BodyText"/>
        <w:ind w:left="940" w:right="683"/>
      </w:pPr>
      <w:r w:rsidRPr="00021E58">
        <w:t xml:space="preserve">As well as requests, a number of events that are integrated into the careers programme at Ashmole </w:t>
      </w:r>
      <w:r w:rsidR="00612173" w:rsidRPr="00021E58">
        <w:t xml:space="preserve">Academy </w:t>
      </w:r>
      <w:r w:rsidRPr="00021E58">
        <w:t>will offer students meaningful encounters with approved training, apprenticeship, technical and vocational education providers which meet the requirements of the Provider Access Legislation</w:t>
      </w:r>
      <w:r w:rsidR="000B4013" w:rsidRPr="00021E58">
        <w:t xml:space="preserve"> (2025)</w:t>
      </w:r>
      <w:r w:rsidRPr="00021E58">
        <w:t>. Further details of this will be available on our website.</w:t>
      </w:r>
    </w:p>
    <w:p w:rsidR="000E62E8" w:rsidRPr="00021E58" w:rsidRDefault="000E62E8">
      <w:pPr>
        <w:pStyle w:val="BodyText"/>
      </w:pPr>
    </w:p>
    <w:p w:rsidR="000E62E8" w:rsidRPr="00021E58" w:rsidRDefault="00B73578">
      <w:pPr>
        <w:pStyle w:val="Heading1"/>
        <w:ind w:left="940" w:right="707" w:firstLine="0"/>
      </w:pPr>
      <w:r w:rsidRPr="00021E58">
        <w:t>All requests made by providers should be made at least a month in advance of the expected session. Requests by providers should be sent to Mr Louca:</w:t>
      </w:r>
    </w:p>
    <w:p w:rsidR="000E62E8" w:rsidRPr="00021E58" w:rsidRDefault="000E62E8">
      <w:pPr>
        <w:pStyle w:val="BodyText"/>
        <w:spacing w:before="1"/>
        <w:rPr>
          <w:b/>
        </w:rPr>
      </w:pPr>
    </w:p>
    <w:p w:rsidR="00515C4E" w:rsidRPr="00021E58" w:rsidRDefault="00B73578" w:rsidP="00515C4E">
      <w:pPr>
        <w:tabs>
          <w:tab w:val="left" w:pos="4586"/>
        </w:tabs>
        <w:ind w:left="1660" w:right="3852"/>
        <w:rPr>
          <w:b/>
          <w:sz w:val="20"/>
          <w:szCs w:val="20"/>
        </w:rPr>
      </w:pPr>
      <w:r w:rsidRPr="00021E58">
        <w:rPr>
          <w:b/>
          <w:sz w:val="20"/>
          <w:szCs w:val="20"/>
        </w:rPr>
        <w:t xml:space="preserve">Mr Louca, Lead for Careers Provision </w:t>
      </w:r>
      <w:hyperlink r:id="rId14">
        <w:r w:rsidRPr="00021E58">
          <w:rPr>
            <w:b/>
            <w:sz w:val="20"/>
            <w:szCs w:val="20"/>
            <w:u w:val="thick" w:color="0462C1"/>
          </w:rPr>
          <w:t>mlo@ashmoleacademy.org</w:t>
        </w:r>
      </w:hyperlink>
      <w:r w:rsidRPr="00021E58">
        <w:rPr>
          <w:b/>
          <w:sz w:val="20"/>
          <w:szCs w:val="20"/>
        </w:rPr>
        <w:tab/>
        <w:t xml:space="preserve">Tel: 0208 361 2703 ext.: </w:t>
      </w:r>
      <w:r w:rsidRPr="00021E58">
        <w:rPr>
          <w:b/>
          <w:spacing w:val="-4"/>
          <w:sz w:val="20"/>
          <w:szCs w:val="20"/>
        </w:rPr>
        <w:t>2221</w:t>
      </w:r>
    </w:p>
    <w:p w:rsidR="00515C4E" w:rsidRPr="00021E58" w:rsidRDefault="00515C4E" w:rsidP="00515C4E">
      <w:pPr>
        <w:rPr>
          <w:sz w:val="20"/>
          <w:szCs w:val="20"/>
        </w:rPr>
      </w:pPr>
    </w:p>
    <w:p w:rsidR="000E62E8" w:rsidRPr="00021E58" w:rsidRDefault="000E62E8">
      <w:pPr>
        <w:pStyle w:val="BodyText"/>
        <w:rPr>
          <w:b/>
        </w:rPr>
      </w:pPr>
    </w:p>
    <w:p w:rsidR="000E62E8" w:rsidRPr="00021E58" w:rsidRDefault="00B73578">
      <w:pPr>
        <w:pStyle w:val="Heading1"/>
        <w:spacing w:before="93"/>
        <w:ind w:left="940" w:firstLine="0"/>
      </w:pPr>
      <w:r w:rsidRPr="00021E58">
        <w:t>Please complete the table below and forward it in an email to Mr Louca</w:t>
      </w:r>
      <w:r w:rsidR="00E911BB" w:rsidRPr="00021E58">
        <w:t>:</w:t>
      </w:r>
    </w:p>
    <w:p w:rsidR="000E62E8" w:rsidRPr="00021E58" w:rsidRDefault="000E62E8">
      <w:pPr>
        <w:pStyle w:val="BodyText"/>
        <w:rPr>
          <w:b/>
        </w:rPr>
      </w:pPr>
    </w:p>
    <w:p w:rsidR="000E62E8" w:rsidRPr="00021E58" w:rsidRDefault="000E62E8">
      <w:pPr>
        <w:pStyle w:val="BodyText"/>
        <w:rPr>
          <w:b/>
        </w:rPr>
      </w:pPr>
    </w:p>
    <w:p w:rsidR="000E62E8" w:rsidRPr="00021E58" w:rsidRDefault="000E62E8">
      <w:pPr>
        <w:pStyle w:val="BodyText"/>
        <w:spacing w:before="2"/>
        <w:rPr>
          <w:b/>
        </w:rPr>
      </w:pPr>
    </w:p>
    <w:tbl>
      <w:tblPr>
        <w:tblW w:w="0" w:type="auto"/>
        <w:tblInd w:w="8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54"/>
        <w:gridCol w:w="4854"/>
      </w:tblGrid>
      <w:tr w:rsidR="00021E58" w:rsidRPr="00021E58">
        <w:trPr>
          <w:trHeight w:val="537"/>
        </w:trPr>
        <w:tc>
          <w:tcPr>
            <w:tcW w:w="4854" w:type="dxa"/>
          </w:tcPr>
          <w:p w:rsidR="000E62E8" w:rsidRPr="00021E58" w:rsidRDefault="00B73578">
            <w:pPr>
              <w:pStyle w:val="TableParagraph"/>
              <w:spacing w:line="229" w:lineRule="exact"/>
              <w:ind w:left="108"/>
              <w:rPr>
                <w:b/>
                <w:sz w:val="20"/>
                <w:szCs w:val="20"/>
              </w:rPr>
            </w:pPr>
            <w:r w:rsidRPr="00021E58">
              <w:rPr>
                <w:b/>
                <w:sz w:val="20"/>
                <w:szCs w:val="20"/>
              </w:rPr>
              <w:t>Name of provider</w:t>
            </w:r>
          </w:p>
        </w:tc>
        <w:tc>
          <w:tcPr>
            <w:tcW w:w="4854" w:type="dxa"/>
          </w:tcPr>
          <w:p w:rsidR="000E62E8" w:rsidRPr="00021E58" w:rsidRDefault="000E62E8">
            <w:pPr>
              <w:pStyle w:val="TableParagraph"/>
              <w:ind w:left="0"/>
              <w:rPr>
                <w:sz w:val="20"/>
                <w:szCs w:val="20"/>
              </w:rPr>
            </w:pPr>
          </w:p>
        </w:tc>
      </w:tr>
      <w:tr w:rsidR="00021E58" w:rsidRPr="00021E58">
        <w:trPr>
          <w:trHeight w:val="539"/>
        </w:trPr>
        <w:tc>
          <w:tcPr>
            <w:tcW w:w="4854" w:type="dxa"/>
          </w:tcPr>
          <w:p w:rsidR="000E62E8" w:rsidRPr="00021E58" w:rsidRDefault="00B73578">
            <w:pPr>
              <w:pStyle w:val="TableParagraph"/>
              <w:spacing w:line="229" w:lineRule="exact"/>
              <w:ind w:left="108"/>
              <w:rPr>
                <w:b/>
                <w:sz w:val="20"/>
                <w:szCs w:val="20"/>
              </w:rPr>
            </w:pPr>
            <w:r w:rsidRPr="00021E58">
              <w:rPr>
                <w:b/>
                <w:sz w:val="20"/>
                <w:szCs w:val="20"/>
              </w:rPr>
              <w:t>Contact name and details</w:t>
            </w:r>
          </w:p>
        </w:tc>
        <w:tc>
          <w:tcPr>
            <w:tcW w:w="4854" w:type="dxa"/>
          </w:tcPr>
          <w:p w:rsidR="000E62E8" w:rsidRPr="00021E58" w:rsidRDefault="000E62E8">
            <w:pPr>
              <w:pStyle w:val="TableParagraph"/>
              <w:ind w:left="0"/>
              <w:rPr>
                <w:sz w:val="20"/>
                <w:szCs w:val="20"/>
              </w:rPr>
            </w:pPr>
          </w:p>
        </w:tc>
      </w:tr>
      <w:tr w:rsidR="00021E58" w:rsidRPr="00021E58">
        <w:trPr>
          <w:trHeight w:val="503"/>
        </w:trPr>
        <w:tc>
          <w:tcPr>
            <w:tcW w:w="4854" w:type="dxa"/>
          </w:tcPr>
          <w:p w:rsidR="000E62E8" w:rsidRPr="00021E58" w:rsidRDefault="00B73578">
            <w:pPr>
              <w:pStyle w:val="TableParagraph"/>
              <w:spacing w:line="229" w:lineRule="exact"/>
              <w:ind w:left="108"/>
              <w:rPr>
                <w:b/>
                <w:sz w:val="20"/>
                <w:szCs w:val="20"/>
              </w:rPr>
            </w:pPr>
            <w:r w:rsidRPr="00021E58">
              <w:rPr>
                <w:b/>
                <w:sz w:val="20"/>
                <w:szCs w:val="20"/>
              </w:rPr>
              <w:t>Proposed date, time and length of session</w:t>
            </w:r>
          </w:p>
        </w:tc>
        <w:tc>
          <w:tcPr>
            <w:tcW w:w="4854" w:type="dxa"/>
          </w:tcPr>
          <w:p w:rsidR="000E62E8" w:rsidRPr="00021E58" w:rsidRDefault="000E62E8">
            <w:pPr>
              <w:pStyle w:val="TableParagraph"/>
              <w:ind w:left="0"/>
              <w:rPr>
                <w:sz w:val="20"/>
                <w:szCs w:val="20"/>
              </w:rPr>
            </w:pPr>
          </w:p>
        </w:tc>
      </w:tr>
      <w:tr w:rsidR="00021E58" w:rsidRPr="00021E58">
        <w:trPr>
          <w:trHeight w:val="1077"/>
        </w:trPr>
        <w:tc>
          <w:tcPr>
            <w:tcW w:w="4854" w:type="dxa"/>
          </w:tcPr>
          <w:p w:rsidR="000E62E8" w:rsidRPr="00021E58" w:rsidRDefault="00B73578">
            <w:pPr>
              <w:pStyle w:val="TableParagraph"/>
              <w:ind w:left="108"/>
              <w:rPr>
                <w:b/>
                <w:sz w:val="20"/>
                <w:szCs w:val="20"/>
              </w:rPr>
            </w:pPr>
            <w:r w:rsidRPr="00021E58">
              <w:rPr>
                <w:b/>
                <w:sz w:val="20"/>
                <w:szCs w:val="20"/>
              </w:rPr>
              <w:t>Aims and objectives of the session including the year group</w:t>
            </w:r>
          </w:p>
        </w:tc>
        <w:tc>
          <w:tcPr>
            <w:tcW w:w="4854" w:type="dxa"/>
          </w:tcPr>
          <w:p w:rsidR="000E62E8" w:rsidRPr="00021E58" w:rsidRDefault="000E62E8">
            <w:pPr>
              <w:pStyle w:val="TableParagraph"/>
              <w:ind w:left="0"/>
              <w:rPr>
                <w:sz w:val="20"/>
                <w:szCs w:val="20"/>
              </w:rPr>
            </w:pPr>
          </w:p>
        </w:tc>
      </w:tr>
      <w:tr w:rsidR="00021E58" w:rsidRPr="00021E58">
        <w:trPr>
          <w:trHeight w:val="1074"/>
        </w:trPr>
        <w:tc>
          <w:tcPr>
            <w:tcW w:w="4854" w:type="dxa"/>
          </w:tcPr>
          <w:p w:rsidR="000E62E8" w:rsidRPr="00021E58" w:rsidRDefault="00B73578">
            <w:pPr>
              <w:pStyle w:val="TableParagraph"/>
              <w:ind w:left="108" w:right="427"/>
              <w:rPr>
                <w:b/>
                <w:sz w:val="20"/>
                <w:szCs w:val="20"/>
              </w:rPr>
            </w:pPr>
            <w:r w:rsidRPr="00021E58">
              <w:rPr>
                <w:b/>
                <w:sz w:val="20"/>
                <w:szCs w:val="20"/>
              </w:rPr>
              <w:t>Proposed format, timings and duration of the session. Will equipment be required?</w:t>
            </w:r>
          </w:p>
        </w:tc>
        <w:tc>
          <w:tcPr>
            <w:tcW w:w="4854" w:type="dxa"/>
          </w:tcPr>
          <w:p w:rsidR="000E62E8" w:rsidRPr="00021E58" w:rsidRDefault="000E62E8">
            <w:pPr>
              <w:pStyle w:val="TableParagraph"/>
              <w:ind w:left="0"/>
              <w:rPr>
                <w:sz w:val="20"/>
                <w:szCs w:val="20"/>
              </w:rPr>
            </w:pPr>
          </w:p>
        </w:tc>
      </w:tr>
      <w:tr w:rsidR="00021E58" w:rsidRPr="00021E58">
        <w:trPr>
          <w:trHeight w:val="539"/>
        </w:trPr>
        <w:tc>
          <w:tcPr>
            <w:tcW w:w="4854" w:type="dxa"/>
          </w:tcPr>
          <w:p w:rsidR="000E62E8" w:rsidRPr="00021E58" w:rsidRDefault="00B73578">
            <w:pPr>
              <w:pStyle w:val="TableParagraph"/>
              <w:spacing w:line="229" w:lineRule="exact"/>
              <w:ind w:left="108"/>
              <w:rPr>
                <w:b/>
                <w:sz w:val="20"/>
                <w:szCs w:val="20"/>
              </w:rPr>
            </w:pPr>
            <w:r w:rsidRPr="00021E58">
              <w:rPr>
                <w:b/>
                <w:sz w:val="20"/>
                <w:szCs w:val="20"/>
              </w:rPr>
              <w:t>Supported required from Ashmole Academy</w:t>
            </w:r>
          </w:p>
        </w:tc>
        <w:tc>
          <w:tcPr>
            <w:tcW w:w="4854" w:type="dxa"/>
          </w:tcPr>
          <w:p w:rsidR="000E62E8" w:rsidRPr="00021E58" w:rsidRDefault="000E62E8">
            <w:pPr>
              <w:pStyle w:val="TableParagraph"/>
              <w:ind w:left="0"/>
              <w:rPr>
                <w:sz w:val="20"/>
                <w:szCs w:val="20"/>
              </w:rPr>
            </w:pPr>
          </w:p>
        </w:tc>
      </w:tr>
      <w:tr w:rsidR="000E62E8" w:rsidRPr="00021E58">
        <w:trPr>
          <w:trHeight w:val="1074"/>
        </w:trPr>
        <w:tc>
          <w:tcPr>
            <w:tcW w:w="4854" w:type="dxa"/>
          </w:tcPr>
          <w:p w:rsidR="000E62E8" w:rsidRPr="00021E58" w:rsidRDefault="00B73578">
            <w:pPr>
              <w:pStyle w:val="TableParagraph"/>
              <w:ind w:left="108"/>
              <w:rPr>
                <w:b/>
                <w:sz w:val="20"/>
                <w:szCs w:val="20"/>
              </w:rPr>
            </w:pPr>
            <w:r w:rsidRPr="00021E58">
              <w:rPr>
                <w:b/>
                <w:sz w:val="20"/>
                <w:szCs w:val="20"/>
              </w:rPr>
              <w:t>Do any of the Gatsby benchmarks relate to the session and if so, how?</w:t>
            </w:r>
          </w:p>
        </w:tc>
        <w:tc>
          <w:tcPr>
            <w:tcW w:w="4854" w:type="dxa"/>
          </w:tcPr>
          <w:p w:rsidR="000E62E8" w:rsidRPr="00021E58" w:rsidRDefault="000E62E8">
            <w:pPr>
              <w:pStyle w:val="TableParagraph"/>
              <w:ind w:left="0"/>
              <w:rPr>
                <w:sz w:val="20"/>
                <w:szCs w:val="20"/>
              </w:rPr>
            </w:pPr>
          </w:p>
        </w:tc>
      </w:tr>
    </w:tbl>
    <w:p w:rsidR="00671A3C" w:rsidRPr="00021E58" w:rsidRDefault="00671A3C" w:rsidP="00671A3C">
      <w:pPr>
        <w:rPr>
          <w:rFonts w:ascii="Times New Roman"/>
          <w:sz w:val="18"/>
        </w:rPr>
      </w:pPr>
    </w:p>
    <w:p w:rsidR="00D355C3" w:rsidRPr="00021E58" w:rsidRDefault="00D355C3" w:rsidP="00E30593">
      <w:pPr>
        <w:pStyle w:val="BodyText"/>
        <w:spacing w:before="93"/>
        <w:rPr>
          <w:b/>
          <w:u w:val="single"/>
        </w:rPr>
      </w:pPr>
    </w:p>
    <w:p w:rsidR="00D355C3" w:rsidRPr="00021E58" w:rsidRDefault="00D355C3" w:rsidP="00E30593">
      <w:pPr>
        <w:pStyle w:val="BodyText"/>
        <w:spacing w:before="93"/>
        <w:rPr>
          <w:b/>
          <w:u w:val="single"/>
        </w:rPr>
      </w:pPr>
    </w:p>
    <w:p w:rsidR="00D355C3" w:rsidRPr="00021E58" w:rsidRDefault="00D355C3" w:rsidP="00E30593">
      <w:pPr>
        <w:pStyle w:val="BodyText"/>
        <w:spacing w:before="93"/>
        <w:rPr>
          <w:b/>
          <w:u w:val="single"/>
        </w:rPr>
      </w:pPr>
    </w:p>
    <w:p w:rsidR="00D355C3" w:rsidRPr="00021E58" w:rsidRDefault="00D355C3" w:rsidP="00E30593">
      <w:pPr>
        <w:pStyle w:val="BodyText"/>
        <w:spacing w:before="93"/>
        <w:rPr>
          <w:b/>
          <w:u w:val="single"/>
        </w:rPr>
      </w:pPr>
    </w:p>
    <w:p w:rsidR="00D355C3" w:rsidRDefault="00D355C3" w:rsidP="00E30593">
      <w:pPr>
        <w:pStyle w:val="BodyText"/>
        <w:spacing w:before="93"/>
        <w:rPr>
          <w:b/>
          <w:u w:val="single"/>
        </w:rPr>
      </w:pPr>
    </w:p>
    <w:p w:rsidR="00D355C3" w:rsidRDefault="00D355C3" w:rsidP="00E30593">
      <w:pPr>
        <w:pStyle w:val="BodyText"/>
        <w:spacing w:before="93"/>
        <w:rPr>
          <w:b/>
          <w:u w:val="single"/>
        </w:rPr>
      </w:pPr>
    </w:p>
    <w:p w:rsidR="00D355C3" w:rsidRDefault="00D355C3" w:rsidP="00E30593">
      <w:pPr>
        <w:pStyle w:val="BodyText"/>
        <w:spacing w:before="93"/>
        <w:rPr>
          <w:b/>
          <w:u w:val="single"/>
        </w:rPr>
      </w:pPr>
    </w:p>
    <w:p w:rsidR="00D355C3" w:rsidRDefault="00D355C3" w:rsidP="00E30593">
      <w:pPr>
        <w:pStyle w:val="BodyText"/>
        <w:spacing w:before="93"/>
        <w:rPr>
          <w:b/>
          <w:u w:val="single"/>
        </w:rPr>
      </w:pPr>
    </w:p>
    <w:p w:rsidR="00D355C3" w:rsidRDefault="00D355C3" w:rsidP="00E30593">
      <w:pPr>
        <w:pStyle w:val="BodyText"/>
        <w:spacing w:before="93"/>
        <w:rPr>
          <w:b/>
          <w:u w:val="single"/>
        </w:rPr>
      </w:pPr>
    </w:p>
    <w:p w:rsidR="00671A3C" w:rsidRPr="00021E58" w:rsidRDefault="00671A3C" w:rsidP="00021E58">
      <w:pPr>
        <w:pStyle w:val="BodyText"/>
        <w:spacing w:before="93"/>
        <w:ind w:firstLine="360"/>
        <w:rPr>
          <w:b/>
          <w:u w:val="single"/>
        </w:rPr>
      </w:pPr>
      <w:r w:rsidRPr="00021E58">
        <w:rPr>
          <w:b/>
          <w:u w:val="single"/>
        </w:rPr>
        <w:t>Annex 1:</w:t>
      </w:r>
    </w:p>
    <w:p w:rsidR="00671A3C" w:rsidRPr="00021E58" w:rsidRDefault="00671A3C" w:rsidP="006D53C6">
      <w:pPr>
        <w:pStyle w:val="BodyText"/>
        <w:spacing w:before="8"/>
      </w:pPr>
    </w:p>
    <w:p w:rsidR="00E30593" w:rsidRPr="00021E58" w:rsidRDefault="00E30593" w:rsidP="00E30593">
      <w:pPr>
        <w:pStyle w:val="ListParagraph"/>
        <w:numPr>
          <w:ilvl w:val="0"/>
          <w:numId w:val="40"/>
        </w:numPr>
        <w:tabs>
          <w:tab w:val="left" w:pos="2020"/>
          <w:tab w:val="left" w:pos="2021"/>
        </w:tabs>
        <w:spacing w:before="1"/>
        <w:rPr>
          <w:sz w:val="20"/>
          <w:szCs w:val="20"/>
        </w:rPr>
      </w:pPr>
      <w:r w:rsidRPr="00021E58">
        <w:rPr>
          <w:sz w:val="20"/>
          <w:szCs w:val="20"/>
        </w:rPr>
        <w:t xml:space="preserve">Education Act 2011, Section 19 </w:t>
      </w:r>
    </w:p>
    <w:p w:rsidR="00E30593" w:rsidRPr="00021E58" w:rsidRDefault="00E30593" w:rsidP="00E30593">
      <w:pPr>
        <w:pStyle w:val="ListParagraph"/>
        <w:numPr>
          <w:ilvl w:val="0"/>
          <w:numId w:val="40"/>
        </w:numPr>
        <w:tabs>
          <w:tab w:val="left" w:pos="2020"/>
          <w:tab w:val="left" w:pos="2021"/>
        </w:tabs>
        <w:spacing w:before="1"/>
        <w:rPr>
          <w:sz w:val="20"/>
          <w:szCs w:val="20"/>
        </w:rPr>
      </w:pPr>
      <w:r w:rsidRPr="00021E58">
        <w:rPr>
          <w:sz w:val="20"/>
          <w:szCs w:val="20"/>
        </w:rPr>
        <w:t xml:space="preserve">The Technical and Further Education Act 2017 </w:t>
      </w:r>
    </w:p>
    <w:p w:rsidR="00E30593" w:rsidRPr="00021E58" w:rsidRDefault="00E30593" w:rsidP="00E30593">
      <w:pPr>
        <w:pStyle w:val="ListParagraph"/>
        <w:numPr>
          <w:ilvl w:val="0"/>
          <w:numId w:val="40"/>
        </w:numPr>
        <w:tabs>
          <w:tab w:val="left" w:pos="2020"/>
          <w:tab w:val="left" w:pos="2021"/>
        </w:tabs>
        <w:spacing w:before="1"/>
        <w:rPr>
          <w:sz w:val="20"/>
          <w:szCs w:val="20"/>
        </w:rPr>
      </w:pPr>
      <w:r w:rsidRPr="00021E58">
        <w:rPr>
          <w:sz w:val="20"/>
          <w:szCs w:val="20"/>
        </w:rPr>
        <w:t xml:space="preserve">DfE Careers Strategy (December 2017) </w:t>
      </w:r>
    </w:p>
    <w:p w:rsidR="00E30593" w:rsidRPr="00021E58" w:rsidRDefault="00E30593" w:rsidP="00E30593">
      <w:pPr>
        <w:pStyle w:val="ListParagraph"/>
        <w:numPr>
          <w:ilvl w:val="0"/>
          <w:numId w:val="40"/>
        </w:numPr>
        <w:tabs>
          <w:tab w:val="left" w:pos="2020"/>
          <w:tab w:val="left" w:pos="2021"/>
        </w:tabs>
        <w:spacing w:before="1"/>
        <w:rPr>
          <w:sz w:val="20"/>
          <w:szCs w:val="20"/>
        </w:rPr>
      </w:pPr>
      <w:r w:rsidRPr="00021E58">
        <w:rPr>
          <w:sz w:val="20"/>
          <w:szCs w:val="20"/>
        </w:rPr>
        <w:t>Careers Guidance and Access for Education and Training Providers – Statutory Guidance (DfE, updated May 2025)</w:t>
      </w:r>
    </w:p>
    <w:p w:rsidR="00E30593" w:rsidRPr="00021E58" w:rsidRDefault="00E30593" w:rsidP="00E30593">
      <w:pPr>
        <w:pStyle w:val="ListParagraph"/>
        <w:numPr>
          <w:ilvl w:val="0"/>
          <w:numId w:val="40"/>
        </w:numPr>
        <w:tabs>
          <w:tab w:val="left" w:pos="2020"/>
          <w:tab w:val="left" w:pos="2021"/>
        </w:tabs>
        <w:spacing w:before="1"/>
        <w:rPr>
          <w:sz w:val="20"/>
          <w:szCs w:val="20"/>
        </w:rPr>
      </w:pPr>
      <w:r w:rsidRPr="00021E58">
        <w:rPr>
          <w:sz w:val="20"/>
          <w:szCs w:val="20"/>
        </w:rPr>
        <w:t xml:space="preserve">Provider Access Legislation (PAL) (effective January 2023 and updated May 2025) </w:t>
      </w:r>
    </w:p>
    <w:p w:rsidR="00E30593" w:rsidRPr="00021E58" w:rsidRDefault="00E30593" w:rsidP="00E30593">
      <w:pPr>
        <w:pStyle w:val="ListParagraph"/>
        <w:numPr>
          <w:ilvl w:val="0"/>
          <w:numId w:val="40"/>
        </w:numPr>
        <w:tabs>
          <w:tab w:val="left" w:pos="2020"/>
          <w:tab w:val="left" w:pos="2021"/>
        </w:tabs>
        <w:spacing w:before="1"/>
        <w:rPr>
          <w:sz w:val="20"/>
          <w:szCs w:val="20"/>
        </w:rPr>
      </w:pPr>
      <w:r w:rsidRPr="00021E58">
        <w:rPr>
          <w:sz w:val="20"/>
          <w:szCs w:val="20"/>
        </w:rPr>
        <w:t xml:space="preserve">Ofsted Education Inspection Framework (EIF) </w:t>
      </w:r>
    </w:p>
    <w:p w:rsidR="00E30593" w:rsidRPr="00021E58" w:rsidRDefault="00E30593" w:rsidP="00E30593">
      <w:pPr>
        <w:pStyle w:val="ListParagraph"/>
        <w:numPr>
          <w:ilvl w:val="0"/>
          <w:numId w:val="40"/>
        </w:numPr>
        <w:tabs>
          <w:tab w:val="left" w:pos="2020"/>
          <w:tab w:val="left" w:pos="2021"/>
        </w:tabs>
        <w:spacing w:before="1"/>
        <w:rPr>
          <w:sz w:val="20"/>
          <w:szCs w:val="20"/>
        </w:rPr>
      </w:pPr>
      <w:r w:rsidRPr="00021E58">
        <w:rPr>
          <w:sz w:val="20"/>
          <w:szCs w:val="20"/>
        </w:rPr>
        <w:t>Career Development Institute (CDI) Framework for Careers</w:t>
      </w:r>
    </w:p>
    <w:p w:rsidR="00E30593" w:rsidRPr="00021E58" w:rsidRDefault="00E30593" w:rsidP="00E30593">
      <w:pPr>
        <w:pStyle w:val="ListParagraph"/>
        <w:numPr>
          <w:ilvl w:val="0"/>
          <w:numId w:val="40"/>
        </w:numPr>
        <w:tabs>
          <w:tab w:val="left" w:pos="2020"/>
          <w:tab w:val="left" w:pos="2021"/>
        </w:tabs>
        <w:spacing w:before="1"/>
        <w:rPr>
          <w:sz w:val="20"/>
          <w:szCs w:val="20"/>
        </w:rPr>
      </w:pPr>
      <w:r w:rsidRPr="00021E58">
        <w:rPr>
          <w:sz w:val="20"/>
          <w:szCs w:val="20"/>
        </w:rPr>
        <w:t>Employability and Enterprise Education (2023)</w:t>
      </w:r>
    </w:p>
    <w:p w:rsidR="00E30593" w:rsidRPr="00021E58" w:rsidRDefault="00E30593" w:rsidP="00E30593">
      <w:pPr>
        <w:pStyle w:val="ListParagraph"/>
        <w:numPr>
          <w:ilvl w:val="0"/>
          <w:numId w:val="40"/>
        </w:numPr>
        <w:tabs>
          <w:tab w:val="left" w:pos="2020"/>
          <w:tab w:val="left" w:pos="2021"/>
        </w:tabs>
        <w:spacing w:before="1"/>
        <w:rPr>
          <w:sz w:val="20"/>
          <w:szCs w:val="20"/>
        </w:rPr>
      </w:pPr>
      <w:r w:rsidRPr="00021E58">
        <w:rPr>
          <w:sz w:val="20"/>
          <w:szCs w:val="20"/>
        </w:rPr>
        <w:t xml:space="preserve">Gatsby Benchmarks for Good Career Guidance (Updated 2025) </w:t>
      </w:r>
    </w:p>
    <w:p w:rsidR="000E62E8" w:rsidRPr="00021E58" w:rsidRDefault="00E30593" w:rsidP="00E30593">
      <w:pPr>
        <w:pStyle w:val="ListParagraph"/>
        <w:numPr>
          <w:ilvl w:val="0"/>
          <w:numId w:val="40"/>
        </w:numPr>
        <w:tabs>
          <w:tab w:val="left" w:pos="2020"/>
          <w:tab w:val="left" w:pos="2021"/>
        </w:tabs>
        <w:spacing w:before="1"/>
        <w:rPr>
          <w:sz w:val="20"/>
          <w:szCs w:val="20"/>
        </w:rPr>
      </w:pPr>
      <w:r w:rsidRPr="00021E58">
        <w:rPr>
          <w:sz w:val="20"/>
          <w:szCs w:val="20"/>
        </w:rPr>
        <w:t>SEND Code of Practice (2015)</w:t>
      </w:r>
    </w:p>
    <w:sectPr w:rsidR="000E62E8" w:rsidRPr="00021E58" w:rsidSect="00B73578">
      <w:pgSz w:w="11910" w:h="16840"/>
      <w:pgMar w:top="284" w:right="500" w:bottom="620" w:left="140" w:header="0" w:footer="4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6957" w:rsidRDefault="00C36957">
      <w:r>
        <w:separator/>
      </w:r>
    </w:p>
  </w:endnote>
  <w:endnote w:type="continuationSeparator" w:id="0">
    <w:p w:rsidR="00C36957" w:rsidRDefault="00C36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stat">
    <w:panose1 w:val="00000000000000000000"/>
    <w:charset w:val="00"/>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6957" w:rsidRDefault="00C36957">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6957" w:rsidRDefault="00C36957">
      <w:r>
        <w:separator/>
      </w:r>
    </w:p>
  </w:footnote>
  <w:footnote w:type="continuationSeparator" w:id="0">
    <w:p w:rsidR="00C36957" w:rsidRDefault="00C369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334D3"/>
    <w:multiLevelType w:val="multilevel"/>
    <w:tmpl w:val="70AAB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37622"/>
    <w:multiLevelType w:val="hybridMultilevel"/>
    <w:tmpl w:val="005E5B50"/>
    <w:lvl w:ilvl="0" w:tplc="08090001">
      <w:start w:val="1"/>
      <w:numFmt w:val="bullet"/>
      <w:lvlText w:val=""/>
      <w:lvlJc w:val="left"/>
      <w:pPr>
        <w:ind w:left="2019" w:hanging="360"/>
      </w:pPr>
      <w:rPr>
        <w:rFonts w:ascii="Symbol" w:hAnsi="Symbol" w:hint="default"/>
      </w:rPr>
    </w:lvl>
    <w:lvl w:ilvl="1" w:tplc="08090003" w:tentative="1">
      <w:start w:val="1"/>
      <w:numFmt w:val="bullet"/>
      <w:lvlText w:val="o"/>
      <w:lvlJc w:val="left"/>
      <w:pPr>
        <w:ind w:left="2739" w:hanging="360"/>
      </w:pPr>
      <w:rPr>
        <w:rFonts w:ascii="Courier New" w:hAnsi="Courier New" w:cs="Courier New" w:hint="default"/>
      </w:rPr>
    </w:lvl>
    <w:lvl w:ilvl="2" w:tplc="08090005" w:tentative="1">
      <w:start w:val="1"/>
      <w:numFmt w:val="bullet"/>
      <w:lvlText w:val=""/>
      <w:lvlJc w:val="left"/>
      <w:pPr>
        <w:ind w:left="3459" w:hanging="360"/>
      </w:pPr>
      <w:rPr>
        <w:rFonts w:ascii="Wingdings" w:hAnsi="Wingdings" w:hint="default"/>
      </w:rPr>
    </w:lvl>
    <w:lvl w:ilvl="3" w:tplc="08090001" w:tentative="1">
      <w:start w:val="1"/>
      <w:numFmt w:val="bullet"/>
      <w:lvlText w:val=""/>
      <w:lvlJc w:val="left"/>
      <w:pPr>
        <w:ind w:left="4179" w:hanging="360"/>
      </w:pPr>
      <w:rPr>
        <w:rFonts w:ascii="Symbol" w:hAnsi="Symbol" w:hint="default"/>
      </w:rPr>
    </w:lvl>
    <w:lvl w:ilvl="4" w:tplc="08090003" w:tentative="1">
      <w:start w:val="1"/>
      <w:numFmt w:val="bullet"/>
      <w:lvlText w:val="o"/>
      <w:lvlJc w:val="left"/>
      <w:pPr>
        <w:ind w:left="4899" w:hanging="360"/>
      </w:pPr>
      <w:rPr>
        <w:rFonts w:ascii="Courier New" w:hAnsi="Courier New" w:cs="Courier New" w:hint="default"/>
      </w:rPr>
    </w:lvl>
    <w:lvl w:ilvl="5" w:tplc="08090005" w:tentative="1">
      <w:start w:val="1"/>
      <w:numFmt w:val="bullet"/>
      <w:lvlText w:val=""/>
      <w:lvlJc w:val="left"/>
      <w:pPr>
        <w:ind w:left="5619" w:hanging="360"/>
      </w:pPr>
      <w:rPr>
        <w:rFonts w:ascii="Wingdings" w:hAnsi="Wingdings" w:hint="default"/>
      </w:rPr>
    </w:lvl>
    <w:lvl w:ilvl="6" w:tplc="08090001" w:tentative="1">
      <w:start w:val="1"/>
      <w:numFmt w:val="bullet"/>
      <w:lvlText w:val=""/>
      <w:lvlJc w:val="left"/>
      <w:pPr>
        <w:ind w:left="6339" w:hanging="360"/>
      </w:pPr>
      <w:rPr>
        <w:rFonts w:ascii="Symbol" w:hAnsi="Symbol" w:hint="default"/>
      </w:rPr>
    </w:lvl>
    <w:lvl w:ilvl="7" w:tplc="08090003" w:tentative="1">
      <w:start w:val="1"/>
      <w:numFmt w:val="bullet"/>
      <w:lvlText w:val="o"/>
      <w:lvlJc w:val="left"/>
      <w:pPr>
        <w:ind w:left="7059" w:hanging="360"/>
      </w:pPr>
      <w:rPr>
        <w:rFonts w:ascii="Courier New" w:hAnsi="Courier New" w:cs="Courier New" w:hint="default"/>
      </w:rPr>
    </w:lvl>
    <w:lvl w:ilvl="8" w:tplc="08090005" w:tentative="1">
      <w:start w:val="1"/>
      <w:numFmt w:val="bullet"/>
      <w:lvlText w:val=""/>
      <w:lvlJc w:val="left"/>
      <w:pPr>
        <w:ind w:left="7779" w:hanging="360"/>
      </w:pPr>
      <w:rPr>
        <w:rFonts w:ascii="Wingdings" w:hAnsi="Wingdings" w:hint="default"/>
      </w:rPr>
    </w:lvl>
  </w:abstractNum>
  <w:abstractNum w:abstractNumId="2" w15:restartNumberingAfterBreak="0">
    <w:nsid w:val="0937371E"/>
    <w:multiLevelType w:val="multilevel"/>
    <w:tmpl w:val="8DDA6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37007D"/>
    <w:multiLevelType w:val="multilevel"/>
    <w:tmpl w:val="CA941A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3B0A38"/>
    <w:multiLevelType w:val="multilevel"/>
    <w:tmpl w:val="86226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EF634E"/>
    <w:multiLevelType w:val="hybridMultilevel"/>
    <w:tmpl w:val="C39A64F6"/>
    <w:lvl w:ilvl="0" w:tplc="D16247EA">
      <w:numFmt w:val="bullet"/>
      <w:lvlText w:val=""/>
      <w:lvlJc w:val="left"/>
      <w:pPr>
        <w:ind w:left="827" w:hanging="360"/>
      </w:pPr>
      <w:rPr>
        <w:rFonts w:ascii="Symbol" w:eastAsia="Symbol" w:hAnsi="Symbol" w:cs="Symbol" w:hint="default"/>
        <w:w w:val="99"/>
        <w:sz w:val="20"/>
        <w:szCs w:val="20"/>
        <w:lang w:val="en-GB" w:eastAsia="en-US" w:bidi="ar-SA"/>
      </w:rPr>
    </w:lvl>
    <w:lvl w:ilvl="1" w:tplc="6AEAF99E">
      <w:numFmt w:val="bullet"/>
      <w:lvlText w:val="•"/>
      <w:lvlJc w:val="left"/>
      <w:pPr>
        <w:ind w:left="1077" w:hanging="360"/>
      </w:pPr>
      <w:rPr>
        <w:rFonts w:hint="default"/>
        <w:lang w:val="en-GB" w:eastAsia="en-US" w:bidi="ar-SA"/>
      </w:rPr>
    </w:lvl>
    <w:lvl w:ilvl="2" w:tplc="C2944902">
      <w:numFmt w:val="bullet"/>
      <w:lvlText w:val="•"/>
      <w:lvlJc w:val="left"/>
      <w:pPr>
        <w:ind w:left="1334" w:hanging="360"/>
      </w:pPr>
      <w:rPr>
        <w:rFonts w:hint="default"/>
        <w:lang w:val="en-GB" w:eastAsia="en-US" w:bidi="ar-SA"/>
      </w:rPr>
    </w:lvl>
    <w:lvl w:ilvl="3" w:tplc="38D0F036">
      <w:numFmt w:val="bullet"/>
      <w:lvlText w:val="•"/>
      <w:lvlJc w:val="left"/>
      <w:pPr>
        <w:ind w:left="1592" w:hanging="360"/>
      </w:pPr>
      <w:rPr>
        <w:rFonts w:hint="default"/>
        <w:lang w:val="en-GB" w:eastAsia="en-US" w:bidi="ar-SA"/>
      </w:rPr>
    </w:lvl>
    <w:lvl w:ilvl="4" w:tplc="F2541D70">
      <w:numFmt w:val="bullet"/>
      <w:lvlText w:val="•"/>
      <w:lvlJc w:val="left"/>
      <w:pPr>
        <w:ind w:left="1849" w:hanging="360"/>
      </w:pPr>
      <w:rPr>
        <w:rFonts w:hint="default"/>
        <w:lang w:val="en-GB" w:eastAsia="en-US" w:bidi="ar-SA"/>
      </w:rPr>
    </w:lvl>
    <w:lvl w:ilvl="5" w:tplc="D21ABB3C">
      <w:numFmt w:val="bullet"/>
      <w:lvlText w:val="•"/>
      <w:lvlJc w:val="left"/>
      <w:pPr>
        <w:ind w:left="2107" w:hanging="360"/>
      </w:pPr>
      <w:rPr>
        <w:rFonts w:hint="default"/>
        <w:lang w:val="en-GB" w:eastAsia="en-US" w:bidi="ar-SA"/>
      </w:rPr>
    </w:lvl>
    <w:lvl w:ilvl="6" w:tplc="9754132C">
      <w:numFmt w:val="bullet"/>
      <w:lvlText w:val="•"/>
      <w:lvlJc w:val="left"/>
      <w:pPr>
        <w:ind w:left="2364" w:hanging="360"/>
      </w:pPr>
      <w:rPr>
        <w:rFonts w:hint="default"/>
        <w:lang w:val="en-GB" w:eastAsia="en-US" w:bidi="ar-SA"/>
      </w:rPr>
    </w:lvl>
    <w:lvl w:ilvl="7" w:tplc="FCD28E84">
      <w:numFmt w:val="bullet"/>
      <w:lvlText w:val="•"/>
      <w:lvlJc w:val="left"/>
      <w:pPr>
        <w:ind w:left="2621" w:hanging="360"/>
      </w:pPr>
      <w:rPr>
        <w:rFonts w:hint="default"/>
        <w:lang w:val="en-GB" w:eastAsia="en-US" w:bidi="ar-SA"/>
      </w:rPr>
    </w:lvl>
    <w:lvl w:ilvl="8" w:tplc="C47C7C4C">
      <w:numFmt w:val="bullet"/>
      <w:lvlText w:val="•"/>
      <w:lvlJc w:val="left"/>
      <w:pPr>
        <w:ind w:left="2879" w:hanging="360"/>
      </w:pPr>
      <w:rPr>
        <w:rFonts w:hint="default"/>
        <w:lang w:val="en-GB" w:eastAsia="en-US" w:bidi="ar-SA"/>
      </w:rPr>
    </w:lvl>
  </w:abstractNum>
  <w:abstractNum w:abstractNumId="6" w15:restartNumberingAfterBreak="0">
    <w:nsid w:val="0DA17E7F"/>
    <w:multiLevelType w:val="multilevel"/>
    <w:tmpl w:val="42B0A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9238EA"/>
    <w:multiLevelType w:val="hybridMultilevel"/>
    <w:tmpl w:val="70888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DB66BE"/>
    <w:multiLevelType w:val="hybridMultilevel"/>
    <w:tmpl w:val="CCFA3B68"/>
    <w:lvl w:ilvl="0" w:tplc="71009280">
      <w:numFmt w:val="bullet"/>
      <w:lvlText w:val=""/>
      <w:lvlJc w:val="left"/>
      <w:pPr>
        <w:ind w:left="1660" w:hanging="360"/>
      </w:pPr>
      <w:rPr>
        <w:rFonts w:ascii="Symbol" w:eastAsia="Symbol" w:hAnsi="Symbol" w:cs="Symbol" w:hint="default"/>
        <w:w w:val="99"/>
        <w:sz w:val="20"/>
        <w:szCs w:val="20"/>
        <w:lang w:val="en-GB" w:eastAsia="en-US" w:bidi="ar-SA"/>
      </w:rPr>
    </w:lvl>
    <w:lvl w:ilvl="1" w:tplc="D6B68F04">
      <w:numFmt w:val="bullet"/>
      <w:lvlText w:val="•"/>
      <w:lvlJc w:val="left"/>
      <w:pPr>
        <w:ind w:left="2620" w:hanging="360"/>
      </w:pPr>
      <w:rPr>
        <w:rFonts w:hint="default"/>
        <w:lang w:val="en-GB" w:eastAsia="en-US" w:bidi="ar-SA"/>
      </w:rPr>
    </w:lvl>
    <w:lvl w:ilvl="2" w:tplc="297CC0F6">
      <w:numFmt w:val="bullet"/>
      <w:lvlText w:val="•"/>
      <w:lvlJc w:val="left"/>
      <w:pPr>
        <w:ind w:left="3581" w:hanging="360"/>
      </w:pPr>
      <w:rPr>
        <w:rFonts w:hint="default"/>
        <w:lang w:val="en-GB" w:eastAsia="en-US" w:bidi="ar-SA"/>
      </w:rPr>
    </w:lvl>
    <w:lvl w:ilvl="3" w:tplc="3314F586">
      <w:numFmt w:val="bullet"/>
      <w:lvlText w:val="•"/>
      <w:lvlJc w:val="left"/>
      <w:pPr>
        <w:ind w:left="4541" w:hanging="360"/>
      </w:pPr>
      <w:rPr>
        <w:rFonts w:hint="default"/>
        <w:lang w:val="en-GB" w:eastAsia="en-US" w:bidi="ar-SA"/>
      </w:rPr>
    </w:lvl>
    <w:lvl w:ilvl="4" w:tplc="B3100552">
      <w:numFmt w:val="bullet"/>
      <w:lvlText w:val="•"/>
      <w:lvlJc w:val="left"/>
      <w:pPr>
        <w:ind w:left="5502" w:hanging="360"/>
      </w:pPr>
      <w:rPr>
        <w:rFonts w:hint="default"/>
        <w:lang w:val="en-GB" w:eastAsia="en-US" w:bidi="ar-SA"/>
      </w:rPr>
    </w:lvl>
    <w:lvl w:ilvl="5" w:tplc="6368EDC8">
      <w:numFmt w:val="bullet"/>
      <w:lvlText w:val="•"/>
      <w:lvlJc w:val="left"/>
      <w:pPr>
        <w:ind w:left="6463" w:hanging="360"/>
      </w:pPr>
      <w:rPr>
        <w:rFonts w:hint="default"/>
        <w:lang w:val="en-GB" w:eastAsia="en-US" w:bidi="ar-SA"/>
      </w:rPr>
    </w:lvl>
    <w:lvl w:ilvl="6" w:tplc="C76621B2">
      <w:numFmt w:val="bullet"/>
      <w:lvlText w:val="•"/>
      <w:lvlJc w:val="left"/>
      <w:pPr>
        <w:ind w:left="7423" w:hanging="360"/>
      </w:pPr>
      <w:rPr>
        <w:rFonts w:hint="default"/>
        <w:lang w:val="en-GB" w:eastAsia="en-US" w:bidi="ar-SA"/>
      </w:rPr>
    </w:lvl>
    <w:lvl w:ilvl="7" w:tplc="F942163C">
      <w:numFmt w:val="bullet"/>
      <w:lvlText w:val="•"/>
      <w:lvlJc w:val="left"/>
      <w:pPr>
        <w:ind w:left="8384" w:hanging="360"/>
      </w:pPr>
      <w:rPr>
        <w:rFonts w:hint="default"/>
        <w:lang w:val="en-GB" w:eastAsia="en-US" w:bidi="ar-SA"/>
      </w:rPr>
    </w:lvl>
    <w:lvl w:ilvl="8" w:tplc="6D54A38A">
      <w:numFmt w:val="bullet"/>
      <w:lvlText w:val="•"/>
      <w:lvlJc w:val="left"/>
      <w:pPr>
        <w:ind w:left="9345" w:hanging="360"/>
      </w:pPr>
      <w:rPr>
        <w:rFonts w:hint="default"/>
        <w:lang w:val="en-GB" w:eastAsia="en-US" w:bidi="ar-SA"/>
      </w:rPr>
    </w:lvl>
  </w:abstractNum>
  <w:abstractNum w:abstractNumId="9" w15:restartNumberingAfterBreak="0">
    <w:nsid w:val="14984BAB"/>
    <w:multiLevelType w:val="multilevel"/>
    <w:tmpl w:val="6E36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55166B"/>
    <w:multiLevelType w:val="multilevel"/>
    <w:tmpl w:val="793A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8071D3"/>
    <w:multiLevelType w:val="multilevel"/>
    <w:tmpl w:val="F656F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757C9F"/>
    <w:multiLevelType w:val="multilevel"/>
    <w:tmpl w:val="54AE0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BE33F8"/>
    <w:multiLevelType w:val="multilevel"/>
    <w:tmpl w:val="C08EBE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E85CB6"/>
    <w:multiLevelType w:val="hybridMultilevel"/>
    <w:tmpl w:val="05E2EC96"/>
    <w:lvl w:ilvl="0" w:tplc="E13664C6">
      <w:start w:val="1"/>
      <w:numFmt w:val="decimal"/>
      <w:lvlText w:val="%1."/>
      <w:lvlJc w:val="left"/>
      <w:pPr>
        <w:ind w:left="1660" w:hanging="360"/>
      </w:pPr>
      <w:rPr>
        <w:rFonts w:ascii="Arial" w:eastAsia="Arial" w:hAnsi="Arial" w:cs="Arial" w:hint="default"/>
        <w:b/>
        <w:bCs/>
        <w:spacing w:val="-1"/>
        <w:w w:val="99"/>
        <w:sz w:val="20"/>
        <w:szCs w:val="20"/>
        <w:lang w:val="en-GB" w:eastAsia="en-US" w:bidi="ar-SA"/>
      </w:rPr>
    </w:lvl>
    <w:lvl w:ilvl="1" w:tplc="659A2106">
      <w:numFmt w:val="bullet"/>
      <w:lvlText w:val="•"/>
      <w:lvlJc w:val="left"/>
      <w:pPr>
        <w:ind w:left="2620" w:hanging="360"/>
      </w:pPr>
      <w:rPr>
        <w:rFonts w:hint="default"/>
        <w:lang w:val="en-GB" w:eastAsia="en-US" w:bidi="ar-SA"/>
      </w:rPr>
    </w:lvl>
    <w:lvl w:ilvl="2" w:tplc="268E8EE2">
      <w:numFmt w:val="bullet"/>
      <w:lvlText w:val="•"/>
      <w:lvlJc w:val="left"/>
      <w:pPr>
        <w:ind w:left="3581" w:hanging="360"/>
      </w:pPr>
      <w:rPr>
        <w:rFonts w:hint="default"/>
        <w:lang w:val="en-GB" w:eastAsia="en-US" w:bidi="ar-SA"/>
      </w:rPr>
    </w:lvl>
    <w:lvl w:ilvl="3" w:tplc="14788D9A">
      <w:numFmt w:val="bullet"/>
      <w:lvlText w:val="•"/>
      <w:lvlJc w:val="left"/>
      <w:pPr>
        <w:ind w:left="4541" w:hanging="360"/>
      </w:pPr>
      <w:rPr>
        <w:rFonts w:hint="default"/>
        <w:lang w:val="en-GB" w:eastAsia="en-US" w:bidi="ar-SA"/>
      </w:rPr>
    </w:lvl>
    <w:lvl w:ilvl="4" w:tplc="B00E99AE">
      <w:numFmt w:val="bullet"/>
      <w:lvlText w:val="•"/>
      <w:lvlJc w:val="left"/>
      <w:pPr>
        <w:ind w:left="5502" w:hanging="360"/>
      </w:pPr>
      <w:rPr>
        <w:rFonts w:hint="default"/>
        <w:lang w:val="en-GB" w:eastAsia="en-US" w:bidi="ar-SA"/>
      </w:rPr>
    </w:lvl>
    <w:lvl w:ilvl="5" w:tplc="4744789E">
      <w:numFmt w:val="bullet"/>
      <w:lvlText w:val="•"/>
      <w:lvlJc w:val="left"/>
      <w:pPr>
        <w:ind w:left="6463" w:hanging="360"/>
      </w:pPr>
      <w:rPr>
        <w:rFonts w:hint="default"/>
        <w:lang w:val="en-GB" w:eastAsia="en-US" w:bidi="ar-SA"/>
      </w:rPr>
    </w:lvl>
    <w:lvl w:ilvl="6" w:tplc="C81EB0D2">
      <w:numFmt w:val="bullet"/>
      <w:lvlText w:val="•"/>
      <w:lvlJc w:val="left"/>
      <w:pPr>
        <w:ind w:left="7423" w:hanging="360"/>
      </w:pPr>
      <w:rPr>
        <w:rFonts w:hint="default"/>
        <w:lang w:val="en-GB" w:eastAsia="en-US" w:bidi="ar-SA"/>
      </w:rPr>
    </w:lvl>
    <w:lvl w:ilvl="7" w:tplc="1C4AC202">
      <w:numFmt w:val="bullet"/>
      <w:lvlText w:val="•"/>
      <w:lvlJc w:val="left"/>
      <w:pPr>
        <w:ind w:left="8384" w:hanging="360"/>
      </w:pPr>
      <w:rPr>
        <w:rFonts w:hint="default"/>
        <w:lang w:val="en-GB" w:eastAsia="en-US" w:bidi="ar-SA"/>
      </w:rPr>
    </w:lvl>
    <w:lvl w:ilvl="8" w:tplc="4DCE5D90">
      <w:numFmt w:val="bullet"/>
      <w:lvlText w:val="•"/>
      <w:lvlJc w:val="left"/>
      <w:pPr>
        <w:ind w:left="9345" w:hanging="360"/>
      </w:pPr>
      <w:rPr>
        <w:rFonts w:hint="default"/>
        <w:lang w:val="en-GB" w:eastAsia="en-US" w:bidi="ar-SA"/>
      </w:rPr>
    </w:lvl>
  </w:abstractNum>
  <w:abstractNum w:abstractNumId="15" w15:restartNumberingAfterBreak="0">
    <w:nsid w:val="27A21BC6"/>
    <w:multiLevelType w:val="multilevel"/>
    <w:tmpl w:val="5CDE3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D1445A"/>
    <w:multiLevelType w:val="multilevel"/>
    <w:tmpl w:val="DFBE16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5F7F39"/>
    <w:multiLevelType w:val="multilevel"/>
    <w:tmpl w:val="E1EA48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06401C"/>
    <w:multiLevelType w:val="multilevel"/>
    <w:tmpl w:val="81869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F33086"/>
    <w:multiLevelType w:val="multilevel"/>
    <w:tmpl w:val="627A4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A8079C"/>
    <w:multiLevelType w:val="hybridMultilevel"/>
    <w:tmpl w:val="2564CA7C"/>
    <w:lvl w:ilvl="0" w:tplc="9B2094DE">
      <w:numFmt w:val="bullet"/>
      <w:lvlText w:val=""/>
      <w:lvlJc w:val="left"/>
      <w:pPr>
        <w:ind w:left="1300" w:hanging="360"/>
      </w:pPr>
      <w:rPr>
        <w:rFonts w:ascii="Symbol" w:eastAsia="Symbol" w:hAnsi="Symbol" w:cs="Symbol" w:hint="default"/>
        <w:w w:val="99"/>
        <w:sz w:val="20"/>
        <w:szCs w:val="20"/>
        <w:lang w:val="en-GB" w:eastAsia="en-US" w:bidi="ar-SA"/>
      </w:rPr>
    </w:lvl>
    <w:lvl w:ilvl="1" w:tplc="8168E10C">
      <w:numFmt w:val="bullet"/>
      <w:lvlText w:val=""/>
      <w:lvlJc w:val="left"/>
      <w:pPr>
        <w:ind w:left="1660" w:hanging="360"/>
      </w:pPr>
      <w:rPr>
        <w:rFonts w:ascii="Symbol" w:eastAsia="Symbol" w:hAnsi="Symbol" w:cs="Symbol" w:hint="default"/>
        <w:w w:val="99"/>
        <w:sz w:val="20"/>
        <w:szCs w:val="20"/>
        <w:lang w:val="en-GB" w:eastAsia="en-US" w:bidi="ar-SA"/>
      </w:rPr>
    </w:lvl>
    <w:lvl w:ilvl="2" w:tplc="350426A8">
      <w:numFmt w:val="bullet"/>
      <w:lvlText w:val="•"/>
      <w:lvlJc w:val="left"/>
      <w:pPr>
        <w:ind w:left="1660" w:hanging="360"/>
      </w:pPr>
      <w:rPr>
        <w:rFonts w:hint="default"/>
        <w:lang w:val="en-GB" w:eastAsia="en-US" w:bidi="ar-SA"/>
      </w:rPr>
    </w:lvl>
    <w:lvl w:ilvl="3" w:tplc="3FB09B26">
      <w:numFmt w:val="bullet"/>
      <w:lvlText w:val="•"/>
      <w:lvlJc w:val="left"/>
      <w:pPr>
        <w:ind w:left="2860" w:hanging="360"/>
      </w:pPr>
      <w:rPr>
        <w:rFonts w:hint="default"/>
        <w:lang w:val="en-GB" w:eastAsia="en-US" w:bidi="ar-SA"/>
      </w:rPr>
    </w:lvl>
    <w:lvl w:ilvl="4" w:tplc="7F1CDB48">
      <w:numFmt w:val="bullet"/>
      <w:lvlText w:val="•"/>
      <w:lvlJc w:val="left"/>
      <w:pPr>
        <w:ind w:left="4061" w:hanging="360"/>
      </w:pPr>
      <w:rPr>
        <w:rFonts w:hint="default"/>
        <w:lang w:val="en-GB" w:eastAsia="en-US" w:bidi="ar-SA"/>
      </w:rPr>
    </w:lvl>
    <w:lvl w:ilvl="5" w:tplc="05586060">
      <w:numFmt w:val="bullet"/>
      <w:lvlText w:val="•"/>
      <w:lvlJc w:val="left"/>
      <w:pPr>
        <w:ind w:left="5262" w:hanging="360"/>
      </w:pPr>
      <w:rPr>
        <w:rFonts w:hint="default"/>
        <w:lang w:val="en-GB" w:eastAsia="en-US" w:bidi="ar-SA"/>
      </w:rPr>
    </w:lvl>
    <w:lvl w:ilvl="6" w:tplc="96E659E0">
      <w:numFmt w:val="bullet"/>
      <w:lvlText w:val="•"/>
      <w:lvlJc w:val="left"/>
      <w:pPr>
        <w:ind w:left="6463" w:hanging="360"/>
      </w:pPr>
      <w:rPr>
        <w:rFonts w:hint="default"/>
        <w:lang w:val="en-GB" w:eastAsia="en-US" w:bidi="ar-SA"/>
      </w:rPr>
    </w:lvl>
    <w:lvl w:ilvl="7" w:tplc="542A3EA6">
      <w:numFmt w:val="bullet"/>
      <w:lvlText w:val="•"/>
      <w:lvlJc w:val="left"/>
      <w:pPr>
        <w:ind w:left="7664" w:hanging="360"/>
      </w:pPr>
      <w:rPr>
        <w:rFonts w:hint="default"/>
        <w:lang w:val="en-GB" w:eastAsia="en-US" w:bidi="ar-SA"/>
      </w:rPr>
    </w:lvl>
    <w:lvl w:ilvl="8" w:tplc="E3B412AE">
      <w:numFmt w:val="bullet"/>
      <w:lvlText w:val="•"/>
      <w:lvlJc w:val="left"/>
      <w:pPr>
        <w:ind w:left="8864" w:hanging="360"/>
      </w:pPr>
      <w:rPr>
        <w:rFonts w:hint="default"/>
        <w:lang w:val="en-GB" w:eastAsia="en-US" w:bidi="ar-SA"/>
      </w:rPr>
    </w:lvl>
  </w:abstractNum>
  <w:abstractNum w:abstractNumId="21" w15:restartNumberingAfterBreak="0">
    <w:nsid w:val="3FAB4435"/>
    <w:multiLevelType w:val="multilevel"/>
    <w:tmpl w:val="CD12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611C7D"/>
    <w:multiLevelType w:val="hybridMultilevel"/>
    <w:tmpl w:val="1A0A43FA"/>
    <w:lvl w:ilvl="0" w:tplc="46103256">
      <w:start w:val="1"/>
      <w:numFmt w:val="decimal"/>
      <w:lvlText w:val="%1."/>
      <w:lvlJc w:val="left"/>
      <w:pPr>
        <w:ind w:left="1715" w:hanging="416"/>
      </w:pPr>
      <w:rPr>
        <w:rFonts w:ascii="Arial" w:eastAsia="Arial" w:hAnsi="Arial" w:cs="Arial" w:hint="default"/>
        <w:b/>
        <w:bCs/>
        <w:spacing w:val="-1"/>
        <w:w w:val="99"/>
        <w:sz w:val="20"/>
        <w:szCs w:val="20"/>
        <w:lang w:val="en-GB" w:eastAsia="en-US" w:bidi="ar-SA"/>
      </w:rPr>
    </w:lvl>
    <w:lvl w:ilvl="1" w:tplc="641C1868">
      <w:numFmt w:val="bullet"/>
      <w:lvlText w:val="•"/>
      <w:lvlJc w:val="left"/>
      <w:pPr>
        <w:ind w:left="2674" w:hanging="416"/>
      </w:pPr>
      <w:rPr>
        <w:rFonts w:hint="default"/>
        <w:lang w:val="en-GB" w:eastAsia="en-US" w:bidi="ar-SA"/>
      </w:rPr>
    </w:lvl>
    <w:lvl w:ilvl="2" w:tplc="A79E0332">
      <w:numFmt w:val="bullet"/>
      <w:lvlText w:val="•"/>
      <w:lvlJc w:val="left"/>
      <w:pPr>
        <w:ind w:left="3629" w:hanging="416"/>
      </w:pPr>
      <w:rPr>
        <w:rFonts w:hint="default"/>
        <w:lang w:val="en-GB" w:eastAsia="en-US" w:bidi="ar-SA"/>
      </w:rPr>
    </w:lvl>
    <w:lvl w:ilvl="3" w:tplc="0780FE3C">
      <w:numFmt w:val="bullet"/>
      <w:lvlText w:val="•"/>
      <w:lvlJc w:val="left"/>
      <w:pPr>
        <w:ind w:left="4583" w:hanging="416"/>
      </w:pPr>
      <w:rPr>
        <w:rFonts w:hint="default"/>
        <w:lang w:val="en-GB" w:eastAsia="en-US" w:bidi="ar-SA"/>
      </w:rPr>
    </w:lvl>
    <w:lvl w:ilvl="4" w:tplc="CF08DB8E">
      <w:numFmt w:val="bullet"/>
      <w:lvlText w:val="•"/>
      <w:lvlJc w:val="left"/>
      <w:pPr>
        <w:ind w:left="5538" w:hanging="416"/>
      </w:pPr>
      <w:rPr>
        <w:rFonts w:hint="default"/>
        <w:lang w:val="en-GB" w:eastAsia="en-US" w:bidi="ar-SA"/>
      </w:rPr>
    </w:lvl>
    <w:lvl w:ilvl="5" w:tplc="649075E0">
      <w:numFmt w:val="bullet"/>
      <w:lvlText w:val="•"/>
      <w:lvlJc w:val="left"/>
      <w:pPr>
        <w:ind w:left="6493" w:hanging="416"/>
      </w:pPr>
      <w:rPr>
        <w:rFonts w:hint="default"/>
        <w:lang w:val="en-GB" w:eastAsia="en-US" w:bidi="ar-SA"/>
      </w:rPr>
    </w:lvl>
    <w:lvl w:ilvl="6" w:tplc="971C82AA">
      <w:numFmt w:val="bullet"/>
      <w:lvlText w:val="•"/>
      <w:lvlJc w:val="left"/>
      <w:pPr>
        <w:ind w:left="7447" w:hanging="416"/>
      </w:pPr>
      <w:rPr>
        <w:rFonts w:hint="default"/>
        <w:lang w:val="en-GB" w:eastAsia="en-US" w:bidi="ar-SA"/>
      </w:rPr>
    </w:lvl>
    <w:lvl w:ilvl="7" w:tplc="43884466">
      <w:numFmt w:val="bullet"/>
      <w:lvlText w:val="•"/>
      <w:lvlJc w:val="left"/>
      <w:pPr>
        <w:ind w:left="8402" w:hanging="416"/>
      </w:pPr>
      <w:rPr>
        <w:rFonts w:hint="default"/>
        <w:lang w:val="en-GB" w:eastAsia="en-US" w:bidi="ar-SA"/>
      </w:rPr>
    </w:lvl>
    <w:lvl w:ilvl="8" w:tplc="5FC21998">
      <w:numFmt w:val="bullet"/>
      <w:lvlText w:val="•"/>
      <w:lvlJc w:val="left"/>
      <w:pPr>
        <w:ind w:left="9357" w:hanging="416"/>
      </w:pPr>
      <w:rPr>
        <w:rFonts w:hint="default"/>
        <w:lang w:val="en-GB" w:eastAsia="en-US" w:bidi="ar-SA"/>
      </w:rPr>
    </w:lvl>
  </w:abstractNum>
  <w:abstractNum w:abstractNumId="23" w15:restartNumberingAfterBreak="0">
    <w:nsid w:val="418D708A"/>
    <w:multiLevelType w:val="multilevel"/>
    <w:tmpl w:val="49F80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666E16"/>
    <w:multiLevelType w:val="hybridMultilevel"/>
    <w:tmpl w:val="19F64120"/>
    <w:lvl w:ilvl="0" w:tplc="D9BC8780">
      <w:numFmt w:val="bullet"/>
      <w:lvlText w:val=""/>
      <w:lvlJc w:val="left"/>
      <w:pPr>
        <w:ind w:left="828" w:hanging="360"/>
      </w:pPr>
      <w:rPr>
        <w:rFonts w:ascii="Symbol" w:eastAsia="Symbol" w:hAnsi="Symbol" w:cs="Symbol" w:hint="default"/>
        <w:w w:val="99"/>
        <w:sz w:val="20"/>
        <w:szCs w:val="20"/>
        <w:lang w:val="en-GB" w:eastAsia="en-US" w:bidi="ar-SA"/>
      </w:rPr>
    </w:lvl>
    <w:lvl w:ilvl="1" w:tplc="BBCC0564">
      <w:numFmt w:val="bullet"/>
      <w:lvlText w:val="•"/>
      <w:lvlJc w:val="left"/>
      <w:pPr>
        <w:ind w:left="1088" w:hanging="360"/>
      </w:pPr>
      <w:rPr>
        <w:rFonts w:hint="default"/>
        <w:lang w:val="en-GB" w:eastAsia="en-US" w:bidi="ar-SA"/>
      </w:rPr>
    </w:lvl>
    <w:lvl w:ilvl="2" w:tplc="27A08C34">
      <w:numFmt w:val="bullet"/>
      <w:lvlText w:val="•"/>
      <w:lvlJc w:val="left"/>
      <w:pPr>
        <w:ind w:left="1356" w:hanging="360"/>
      </w:pPr>
      <w:rPr>
        <w:rFonts w:hint="default"/>
        <w:lang w:val="en-GB" w:eastAsia="en-US" w:bidi="ar-SA"/>
      </w:rPr>
    </w:lvl>
    <w:lvl w:ilvl="3" w:tplc="27C62A3E">
      <w:numFmt w:val="bullet"/>
      <w:lvlText w:val="•"/>
      <w:lvlJc w:val="left"/>
      <w:pPr>
        <w:ind w:left="1624" w:hanging="360"/>
      </w:pPr>
      <w:rPr>
        <w:rFonts w:hint="default"/>
        <w:lang w:val="en-GB" w:eastAsia="en-US" w:bidi="ar-SA"/>
      </w:rPr>
    </w:lvl>
    <w:lvl w:ilvl="4" w:tplc="174891E0">
      <w:numFmt w:val="bullet"/>
      <w:lvlText w:val="•"/>
      <w:lvlJc w:val="left"/>
      <w:pPr>
        <w:ind w:left="1892" w:hanging="360"/>
      </w:pPr>
      <w:rPr>
        <w:rFonts w:hint="default"/>
        <w:lang w:val="en-GB" w:eastAsia="en-US" w:bidi="ar-SA"/>
      </w:rPr>
    </w:lvl>
    <w:lvl w:ilvl="5" w:tplc="A4561522">
      <w:numFmt w:val="bullet"/>
      <w:lvlText w:val="•"/>
      <w:lvlJc w:val="left"/>
      <w:pPr>
        <w:ind w:left="2161" w:hanging="360"/>
      </w:pPr>
      <w:rPr>
        <w:rFonts w:hint="default"/>
        <w:lang w:val="en-GB" w:eastAsia="en-US" w:bidi="ar-SA"/>
      </w:rPr>
    </w:lvl>
    <w:lvl w:ilvl="6" w:tplc="2598984A">
      <w:numFmt w:val="bullet"/>
      <w:lvlText w:val="•"/>
      <w:lvlJc w:val="left"/>
      <w:pPr>
        <w:ind w:left="2429" w:hanging="360"/>
      </w:pPr>
      <w:rPr>
        <w:rFonts w:hint="default"/>
        <w:lang w:val="en-GB" w:eastAsia="en-US" w:bidi="ar-SA"/>
      </w:rPr>
    </w:lvl>
    <w:lvl w:ilvl="7" w:tplc="DCE84D0A">
      <w:numFmt w:val="bullet"/>
      <w:lvlText w:val="•"/>
      <w:lvlJc w:val="left"/>
      <w:pPr>
        <w:ind w:left="2697" w:hanging="360"/>
      </w:pPr>
      <w:rPr>
        <w:rFonts w:hint="default"/>
        <w:lang w:val="en-GB" w:eastAsia="en-US" w:bidi="ar-SA"/>
      </w:rPr>
    </w:lvl>
    <w:lvl w:ilvl="8" w:tplc="C7D6DD40">
      <w:numFmt w:val="bullet"/>
      <w:lvlText w:val="•"/>
      <w:lvlJc w:val="left"/>
      <w:pPr>
        <w:ind w:left="2965" w:hanging="360"/>
      </w:pPr>
      <w:rPr>
        <w:rFonts w:hint="default"/>
        <w:lang w:val="en-GB" w:eastAsia="en-US" w:bidi="ar-SA"/>
      </w:rPr>
    </w:lvl>
  </w:abstractNum>
  <w:abstractNum w:abstractNumId="25" w15:restartNumberingAfterBreak="0">
    <w:nsid w:val="4F4A06AF"/>
    <w:multiLevelType w:val="multilevel"/>
    <w:tmpl w:val="156E7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DF6312"/>
    <w:multiLevelType w:val="multilevel"/>
    <w:tmpl w:val="CE32CA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F33B41"/>
    <w:multiLevelType w:val="multilevel"/>
    <w:tmpl w:val="F538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6A576E"/>
    <w:multiLevelType w:val="multilevel"/>
    <w:tmpl w:val="DF265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1C14F9"/>
    <w:multiLevelType w:val="hybridMultilevel"/>
    <w:tmpl w:val="B20C14CC"/>
    <w:lvl w:ilvl="0" w:tplc="08090001">
      <w:start w:val="1"/>
      <w:numFmt w:val="bullet"/>
      <w:lvlText w:val=""/>
      <w:lvlJc w:val="left"/>
      <w:pPr>
        <w:ind w:left="1660" w:hanging="360"/>
      </w:pPr>
      <w:rPr>
        <w:rFonts w:ascii="Symbol" w:hAnsi="Symbol" w:hint="default"/>
      </w:rPr>
    </w:lvl>
    <w:lvl w:ilvl="1" w:tplc="08090003" w:tentative="1">
      <w:start w:val="1"/>
      <w:numFmt w:val="bullet"/>
      <w:lvlText w:val="o"/>
      <w:lvlJc w:val="left"/>
      <w:pPr>
        <w:ind w:left="2380" w:hanging="360"/>
      </w:pPr>
      <w:rPr>
        <w:rFonts w:ascii="Courier New" w:hAnsi="Courier New" w:cs="Courier New" w:hint="default"/>
      </w:rPr>
    </w:lvl>
    <w:lvl w:ilvl="2" w:tplc="08090005" w:tentative="1">
      <w:start w:val="1"/>
      <w:numFmt w:val="bullet"/>
      <w:lvlText w:val=""/>
      <w:lvlJc w:val="left"/>
      <w:pPr>
        <w:ind w:left="3100" w:hanging="360"/>
      </w:pPr>
      <w:rPr>
        <w:rFonts w:ascii="Wingdings" w:hAnsi="Wingdings" w:hint="default"/>
      </w:rPr>
    </w:lvl>
    <w:lvl w:ilvl="3" w:tplc="08090001" w:tentative="1">
      <w:start w:val="1"/>
      <w:numFmt w:val="bullet"/>
      <w:lvlText w:val=""/>
      <w:lvlJc w:val="left"/>
      <w:pPr>
        <w:ind w:left="3820" w:hanging="360"/>
      </w:pPr>
      <w:rPr>
        <w:rFonts w:ascii="Symbol" w:hAnsi="Symbol" w:hint="default"/>
      </w:rPr>
    </w:lvl>
    <w:lvl w:ilvl="4" w:tplc="08090003" w:tentative="1">
      <w:start w:val="1"/>
      <w:numFmt w:val="bullet"/>
      <w:lvlText w:val="o"/>
      <w:lvlJc w:val="left"/>
      <w:pPr>
        <w:ind w:left="4540" w:hanging="360"/>
      </w:pPr>
      <w:rPr>
        <w:rFonts w:ascii="Courier New" w:hAnsi="Courier New" w:cs="Courier New" w:hint="default"/>
      </w:rPr>
    </w:lvl>
    <w:lvl w:ilvl="5" w:tplc="08090005" w:tentative="1">
      <w:start w:val="1"/>
      <w:numFmt w:val="bullet"/>
      <w:lvlText w:val=""/>
      <w:lvlJc w:val="left"/>
      <w:pPr>
        <w:ind w:left="5260" w:hanging="360"/>
      </w:pPr>
      <w:rPr>
        <w:rFonts w:ascii="Wingdings" w:hAnsi="Wingdings" w:hint="default"/>
      </w:rPr>
    </w:lvl>
    <w:lvl w:ilvl="6" w:tplc="08090001" w:tentative="1">
      <w:start w:val="1"/>
      <w:numFmt w:val="bullet"/>
      <w:lvlText w:val=""/>
      <w:lvlJc w:val="left"/>
      <w:pPr>
        <w:ind w:left="5980" w:hanging="360"/>
      </w:pPr>
      <w:rPr>
        <w:rFonts w:ascii="Symbol" w:hAnsi="Symbol" w:hint="default"/>
      </w:rPr>
    </w:lvl>
    <w:lvl w:ilvl="7" w:tplc="08090003" w:tentative="1">
      <w:start w:val="1"/>
      <w:numFmt w:val="bullet"/>
      <w:lvlText w:val="o"/>
      <w:lvlJc w:val="left"/>
      <w:pPr>
        <w:ind w:left="6700" w:hanging="360"/>
      </w:pPr>
      <w:rPr>
        <w:rFonts w:ascii="Courier New" w:hAnsi="Courier New" w:cs="Courier New" w:hint="default"/>
      </w:rPr>
    </w:lvl>
    <w:lvl w:ilvl="8" w:tplc="08090005" w:tentative="1">
      <w:start w:val="1"/>
      <w:numFmt w:val="bullet"/>
      <w:lvlText w:val=""/>
      <w:lvlJc w:val="left"/>
      <w:pPr>
        <w:ind w:left="7420" w:hanging="360"/>
      </w:pPr>
      <w:rPr>
        <w:rFonts w:ascii="Wingdings" w:hAnsi="Wingdings" w:hint="default"/>
      </w:rPr>
    </w:lvl>
  </w:abstractNum>
  <w:abstractNum w:abstractNumId="30" w15:restartNumberingAfterBreak="0">
    <w:nsid w:val="5B8A09EF"/>
    <w:multiLevelType w:val="multilevel"/>
    <w:tmpl w:val="8110B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B00ADA"/>
    <w:multiLevelType w:val="multilevel"/>
    <w:tmpl w:val="F468F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4C320A"/>
    <w:multiLevelType w:val="multilevel"/>
    <w:tmpl w:val="CD302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423ED7"/>
    <w:multiLevelType w:val="multilevel"/>
    <w:tmpl w:val="FCD64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2C4035"/>
    <w:multiLevelType w:val="hybridMultilevel"/>
    <w:tmpl w:val="DCF40AFE"/>
    <w:lvl w:ilvl="0" w:tplc="FB36D0D0">
      <w:numFmt w:val="bullet"/>
      <w:lvlText w:val="•"/>
      <w:lvlJc w:val="left"/>
      <w:pPr>
        <w:ind w:left="940" w:hanging="126"/>
      </w:pPr>
      <w:rPr>
        <w:rFonts w:ascii="Arial" w:eastAsia="Arial" w:hAnsi="Arial" w:cs="Arial" w:hint="default"/>
        <w:w w:val="99"/>
        <w:sz w:val="20"/>
        <w:szCs w:val="20"/>
        <w:lang w:val="en-GB" w:eastAsia="en-US" w:bidi="ar-SA"/>
      </w:rPr>
    </w:lvl>
    <w:lvl w:ilvl="1" w:tplc="6C20939A">
      <w:numFmt w:val="bullet"/>
      <w:lvlText w:val=""/>
      <w:lvlJc w:val="left"/>
      <w:pPr>
        <w:ind w:left="940" w:hanging="360"/>
      </w:pPr>
      <w:rPr>
        <w:rFonts w:ascii="Symbol" w:eastAsia="Symbol" w:hAnsi="Symbol" w:cs="Symbol" w:hint="default"/>
        <w:w w:val="99"/>
        <w:sz w:val="20"/>
        <w:szCs w:val="20"/>
        <w:lang w:val="en-GB" w:eastAsia="en-US" w:bidi="ar-SA"/>
      </w:rPr>
    </w:lvl>
    <w:lvl w:ilvl="2" w:tplc="E714B0BA">
      <w:numFmt w:val="bullet"/>
      <w:lvlText w:val=""/>
      <w:lvlJc w:val="left"/>
      <w:pPr>
        <w:ind w:left="2020" w:hanging="360"/>
      </w:pPr>
      <w:rPr>
        <w:rFonts w:ascii="Symbol" w:eastAsia="Symbol" w:hAnsi="Symbol" w:cs="Symbol" w:hint="default"/>
        <w:w w:val="99"/>
        <w:sz w:val="20"/>
        <w:szCs w:val="20"/>
        <w:lang w:val="en-GB" w:eastAsia="en-US" w:bidi="ar-SA"/>
      </w:rPr>
    </w:lvl>
    <w:lvl w:ilvl="3" w:tplc="5C7ED7BE">
      <w:numFmt w:val="bullet"/>
      <w:lvlText w:val="•"/>
      <w:lvlJc w:val="left"/>
      <w:pPr>
        <w:ind w:left="4074" w:hanging="360"/>
      </w:pPr>
      <w:rPr>
        <w:rFonts w:hint="default"/>
        <w:lang w:val="en-GB" w:eastAsia="en-US" w:bidi="ar-SA"/>
      </w:rPr>
    </w:lvl>
    <w:lvl w:ilvl="4" w:tplc="29449B6C">
      <w:numFmt w:val="bullet"/>
      <w:lvlText w:val="•"/>
      <w:lvlJc w:val="left"/>
      <w:pPr>
        <w:ind w:left="5102" w:hanging="360"/>
      </w:pPr>
      <w:rPr>
        <w:rFonts w:hint="default"/>
        <w:lang w:val="en-GB" w:eastAsia="en-US" w:bidi="ar-SA"/>
      </w:rPr>
    </w:lvl>
    <w:lvl w:ilvl="5" w:tplc="F976B538">
      <w:numFmt w:val="bullet"/>
      <w:lvlText w:val="•"/>
      <w:lvlJc w:val="left"/>
      <w:pPr>
        <w:ind w:left="6129" w:hanging="360"/>
      </w:pPr>
      <w:rPr>
        <w:rFonts w:hint="default"/>
        <w:lang w:val="en-GB" w:eastAsia="en-US" w:bidi="ar-SA"/>
      </w:rPr>
    </w:lvl>
    <w:lvl w:ilvl="6" w:tplc="C15C7836">
      <w:numFmt w:val="bullet"/>
      <w:lvlText w:val="•"/>
      <w:lvlJc w:val="left"/>
      <w:pPr>
        <w:ind w:left="7156" w:hanging="360"/>
      </w:pPr>
      <w:rPr>
        <w:rFonts w:hint="default"/>
        <w:lang w:val="en-GB" w:eastAsia="en-US" w:bidi="ar-SA"/>
      </w:rPr>
    </w:lvl>
    <w:lvl w:ilvl="7" w:tplc="2DF09FC6">
      <w:numFmt w:val="bullet"/>
      <w:lvlText w:val="•"/>
      <w:lvlJc w:val="left"/>
      <w:pPr>
        <w:ind w:left="8184" w:hanging="360"/>
      </w:pPr>
      <w:rPr>
        <w:rFonts w:hint="default"/>
        <w:lang w:val="en-GB" w:eastAsia="en-US" w:bidi="ar-SA"/>
      </w:rPr>
    </w:lvl>
    <w:lvl w:ilvl="8" w:tplc="D9DECAAE">
      <w:numFmt w:val="bullet"/>
      <w:lvlText w:val="•"/>
      <w:lvlJc w:val="left"/>
      <w:pPr>
        <w:ind w:left="9211" w:hanging="360"/>
      </w:pPr>
      <w:rPr>
        <w:rFonts w:hint="default"/>
        <w:lang w:val="en-GB" w:eastAsia="en-US" w:bidi="ar-SA"/>
      </w:rPr>
    </w:lvl>
  </w:abstractNum>
  <w:abstractNum w:abstractNumId="35" w15:restartNumberingAfterBreak="0">
    <w:nsid w:val="6B864547"/>
    <w:multiLevelType w:val="multilevel"/>
    <w:tmpl w:val="0492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245CF4"/>
    <w:multiLevelType w:val="multilevel"/>
    <w:tmpl w:val="A8AA0396"/>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8E6500"/>
    <w:multiLevelType w:val="hybridMultilevel"/>
    <w:tmpl w:val="DC02BC42"/>
    <w:lvl w:ilvl="0" w:tplc="DAA8F70A">
      <w:numFmt w:val="bullet"/>
      <w:lvlText w:val=""/>
      <w:lvlJc w:val="left"/>
      <w:pPr>
        <w:ind w:left="828" w:hanging="360"/>
      </w:pPr>
      <w:rPr>
        <w:rFonts w:ascii="Symbol" w:eastAsia="Symbol" w:hAnsi="Symbol" w:cs="Symbol" w:hint="default"/>
        <w:w w:val="99"/>
        <w:sz w:val="20"/>
        <w:szCs w:val="20"/>
        <w:lang w:val="en-GB" w:eastAsia="en-US" w:bidi="ar-SA"/>
      </w:rPr>
    </w:lvl>
    <w:lvl w:ilvl="1" w:tplc="EC1A60DA">
      <w:numFmt w:val="bullet"/>
      <w:lvlText w:val="•"/>
      <w:lvlJc w:val="left"/>
      <w:pPr>
        <w:ind w:left="1077" w:hanging="360"/>
      </w:pPr>
      <w:rPr>
        <w:rFonts w:hint="default"/>
        <w:lang w:val="en-GB" w:eastAsia="en-US" w:bidi="ar-SA"/>
      </w:rPr>
    </w:lvl>
    <w:lvl w:ilvl="2" w:tplc="2782FE8C">
      <w:numFmt w:val="bullet"/>
      <w:lvlText w:val="•"/>
      <w:lvlJc w:val="left"/>
      <w:pPr>
        <w:ind w:left="1334" w:hanging="360"/>
      </w:pPr>
      <w:rPr>
        <w:rFonts w:hint="default"/>
        <w:lang w:val="en-GB" w:eastAsia="en-US" w:bidi="ar-SA"/>
      </w:rPr>
    </w:lvl>
    <w:lvl w:ilvl="3" w:tplc="F540444A">
      <w:numFmt w:val="bullet"/>
      <w:lvlText w:val="•"/>
      <w:lvlJc w:val="left"/>
      <w:pPr>
        <w:ind w:left="1591" w:hanging="360"/>
      </w:pPr>
      <w:rPr>
        <w:rFonts w:hint="default"/>
        <w:lang w:val="en-GB" w:eastAsia="en-US" w:bidi="ar-SA"/>
      </w:rPr>
    </w:lvl>
    <w:lvl w:ilvl="4" w:tplc="4D60B9D0">
      <w:numFmt w:val="bullet"/>
      <w:lvlText w:val="•"/>
      <w:lvlJc w:val="left"/>
      <w:pPr>
        <w:ind w:left="1848" w:hanging="360"/>
      </w:pPr>
      <w:rPr>
        <w:rFonts w:hint="default"/>
        <w:lang w:val="en-GB" w:eastAsia="en-US" w:bidi="ar-SA"/>
      </w:rPr>
    </w:lvl>
    <w:lvl w:ilvl="5" w:tplc="17E4CDA0">
      <w:numFmt w:val="bullet"/>
      <w:lvlText w:val="•"/>
      <w:lvlJc w:val="left"/>
      <w:pPr>
        <w:ind w:left="2106" w:hanging="360"/>
      </w:pPr>
      <w:rPr>
        <w:rFonts w:hint="default"/>
        <w:lang w:val="en-GB" w:eastAsia="en-US" w:bidi="ar-SA"/>
      </w:rPr>
    </w:lvl>
    <w:lvl w:ilvl="6" w:tplc="F7F2AECE">
      <w:numFmt w:val="bullet"/>
      <w:lvlText w:val="•"/>
      <w:lvlJc w:val="left"/>
      <w:pPr>
        <w:ind w:left="2363" w:hanging="360"/>
      </w:pPr>
      <w:rPr>
        <w:rFonts w:hint="default"/>
        <w:lang w:val="en-GB" w:eastAsia="en-US" w:bidi="ar-SA"/>
      </w:rPr>
    </w:lvl>
    <w:lvl w:ilvl="7" w:tplc="97368728">
      <w:numFmt w:val="bullet"/>
      <w:lvlText w:val="•"/>
      <w:lvlJc w:val="left"/>
      <w:pPr>
        <w:ind w:left="2620" w:hanging="360"/>
      </w:pPr>
      <w:rPr>
        <w:rFonts w:hint="default"/>
        <w:lang w:val="en-GB" w:eastAsia="en-US" w:bidi="ar-SA"/>
      </w:rPr>
    </w:lvl>
    <w:lvl w:ilvl="8" w:tplc="6D5C0238">
      <w:numFmt w:val="bullet"/>
      <w:lvlText w:val="•"/>
      <w:lvlJc w:val="left"/>
      <w:pPr>
        <w:ind w:left="2877" w:hanging="360"/>
      </w:pPr>
      <w:rPr>
        <w:rFonts w:hint="default"/>
        <w:lang w:val="en-GB" w:eastAsia="en-US" w:bidi="ar-SA"/>
      </w:rPr>
    </w:lvl>
  </w:abstractNum>
  <w:abstractNum w:abstractNumId="38" w15:restartNumberingAfterBreak="0">
    <w:nsid w:val="771E7AF3"/>
    <w:multiLevelType w:val="multilevel"/>
    <w:tmpl w:val="635052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9"/>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C0731C"/>
    <w:multiLevelType w:val="multilevel"/>
    <w:tmpl w:val="73724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5"/>
  </w:num>
  <w:num w:numId="3">
    <w:abstractNumId w:val="37"/>
  </w:num>
  <w:num w:numId="4">
    <w:abstractNumId w:val="24"/>
  </w:num>
  <w:num w:numId="5">
    <w:abstractNumId w:val="20"/>
  </w:num>
  <w:num w:numId="6">
    <w:abstractNumId w:val="8"/>
  </w:num>
  <w:num w:numId="7">
    <w:abstractNumId w:val="22"/>
  </w:num>
  <w:num w:numId="8">
    <w:abstractNumId w:val="14"/>
  </w:num>
  <w:num w:numId="9">
    <w:abstractNumId w:val="33"/>
  </w:num>
  <w:num w:numId="10">
    <w:abstractNumId w:val="31"/>
  </w:num>
  <w:num w:numId="11">
    <w:abstractNumId w:val="1"/>
  </w:num>
  <w:num w:numId="12">
    <w:abstractNumId w:val="19"/>
  </w:num>
  <w:num w:numId="13">
    <w:abstractNumId w:val="6"/>
  </w:num>
  <w:num w:numId="14">
    <w:abstractNumId w:val="30"/>
  </w:num>
  <w:num w:numId="15">
    <w:abstractNumId w:val="27"/>
  </w:num>
  <w:num w:numId="16">
    <w:abstractNumId w:val="11"/>
  </w:num>
  <w:num w:numId="17">
    <w:abstractNumId w:val="28"/>
  </w:num>
  <w:num w:numId="18">
    <w:abstractNumId w:val="32"/>
  </w:num>
  <w:num w:numId="19">
    <w:abstractNumId w:val="18"/>
  </w:num>
  <w:num w:numId="20">
    <w:abstractNumId w:val="15"/>
  </w:num>
  <w:num w:numId="21">
    <w:abstractNumId w:val="35"/>
  </w:num>
  <w:num w:numId="22">
    <w:abstractNumId w:val="36"/>
  </w:num>
  <w:num w:numId="23">
    <w:abstractNumId w:val="25"/>
  </w:num>
  <w:num w:numId="24">
    <w:abstractNumId w:val="0"/>
  </w:num>
  <w:num w:numId="25">
    <w:abstractNumId w:val="17"/>
  </w:num>
  <w:num w:numId="26">
    <w:abstractNumId w:val="16"/>
  </w:num>
  <w:num w:numId="27">
    <w:abstractNumId w:val="26"/>
  </w:num>
  <w:num w:numId="28">
    <w:abstractNumId w:val="13"/>
  </w:num>
  <w:num w:numId="29">
    <w:abstractNumId w:val="9"/>
  </w:num>
  <w:num w:numId="30">
    <w:abstractNumId w:val="21"/>
  </w:num>
  <w:num w:numId="31">
    <w:abstractNumId w:val="3"/>
  </w:num>
  <w:num w:numId="32">
    <w:abstractNumId w:val="38"/>
  </w:num>
  <w:num w:numId="33">
    <w:abstractNumId w:val="2"/>
  </w:num>
  <w:num w:numId="34">
    <w:abstractNumId w:val="4"/>
  </w:num>
  <w:num w:numId="35">
    <w:abstractNumId w:val="12"/>
  </w:num>
  <w:num w:numId="36">
    <w:abstractNumId w:val="23"/>
  </w:num>
  <w:num w:numId="37">
    <w:abstractNumId w:val="10"/>
  </w:num>
  <w:num w:numId="38">
    <w:abstractNumId w:val="39"/>
  </w:num>
  <w:num w:numId="39">
    <w:abstractNumId w:val="29"/>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drawingGridHorizontalSpacing w:val="110"/>
  <w:displayHorizontalDrawingGridEvery w:val="2"/>
  <w:characterSpacingControl w:val="doNotCompress"/>
  <w:hdrShapeDefaults>
    <o:shapedefaults v:ext="edit" spidmax="205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2E8"/>
    <w:rsid w:val="00006BA0"/>
    <w:rsid w:val="00021E58"/>
    <w:rsid w:val="00032A54"/>
    <w:rsid w:val="00037282"/>
    <w:rsid w:val="000A2213"/>
    <w:rsid w:val="000A6FAF"/>
    <w:rsid w:val="000B4013"/>
    <w:rsid w:val="000B4086"/>
    <w:rsid w:val="000E62E8"/>
    <w:rsid w:val="00123C9E"/>
    <w:rsid w:val="001E358D"/>
    <w:rsid w:val="002227FD"/>
    <w:rsid w:val="0023250C"/>
    <w:rsid w:val="00235EAB"/>
    <w:rsid w:val="00282105"/>
    <w:rsid w:val="002E65BC"/>
    <w:rsid w:val="00357EC0"/>
    <w:rsid w:val="003854F2"/>
    <w:rsid w:val="003C0D2B"/>
    <w:rsid w:val="003D5C4D"/>
    <w:rsid w:val="003D5DBE"/>
    <w:rsid w:val="003E3B8C"/>
    <w:rsid w:val="004802AF"/>
    <w:rsid w:val="004A4557"/>
    <w:rsid w:val="004D1430"/>
    <w:rsid w:val="00515C4E"/>
    <w:rsid w:val="005A090E"/>
    <w:rsid w:val="005A426E"/>
    <w:rsid w:val="005B0746"/>
    <w:rsid w:val="005C019E"/>
    <w:rsid w:val="00612173"/>
    <w:rsid w:val="006276B5"/>
    <w:rsid w:val="00634BEC"/>
    <w:rsid w:val="00656A51"/>
    <w:rsid w:val="00671A3C"/>
    <w:rsid w:val="00685701"/>
    <w:rsid w:val="0068620D"/>
    <w:rsid w:val="006D1F8F"/>
    <w:rsid w:val="006D53C6"/>
    <w:rsid w:val="006F0070"/>
    <w:rsid w:val="007023DB"/>
    <w:rsid w:val="00740FCB"/>
    <w:rsid w:val="007C75E6"/>
    <w:rsid w:val="007F5AAE"/>
    <w:rsid w:val="00861336"/>
    <w:rsid w:val="008904D8"/>
    <w:rsid w:val="008A0AD0"/>
    <w:rsid w:val="008D4CCB"/>
    <w:rsid w:val="009A0CC5"/>
    <w:rsid w:val="009C3805"/>
    <w:rsid w:val="00AB6D3E"/>
    <w:rsid w:val="00B369A8"/>
    <w:rsid w:val="00B73578"/>
    <w:rsid w:val="00BF187B"/>
    <w:rsid w:val="00C07F14"/>
    <w:rsid w:val="00C36957"/>
    <w:rsid w:val="00C74958"/>
    <w:rsid w:val="00C97665"/>
    <w:rsid w:val="00CF666B"/>
    <w:rsid w:val="00D355C3"/>
    <w:rsid w:val="00DB6DF0"/>
    <w:rsid w:val="00E05A9B"/>
    <w:rsid w:val="00E27E33"/>
    <w:rsid w:val="00E30593"/>
    <w:rsid w:val="00E911BB"/>
    <w:rsid w:val="00EB4D72"/>
    <w:rsid w:val="00ED4B90"/>
    <w:rsid w:val="00ED7C40"/>
    <w:rsid w:val="00F83DD3"/>
    <w:rsid w:val="00F939BA"/>
    <w:rsid w:val="00FA6C21"/>
    <w:rsid w:val="00FF6BCA"/>
    <w:rsid w:val="00FF7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5E8159EF"/>
  <w15:docId w15:val="{82FD2D89-7916-44C3-A9C7-734E1031E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1660" w:hanging="361"/>
      <w:outlineLvl w:val="0"/>
    </w:pPr>
    <w:rPr>
      <w:b/>
      <w:bCs/>
      <w:sz w:val="20"/>
      <w:szCs w:val="20"/>
    </w:rPr>
  </w:style>
  <w:style w:type="paragraph" w:styleId="Heading3">
    <w:name w:val="heading 3"/>
    <w:basedOn w:val="Normal"/>
    <w:next w:val="Normal"/>
    <w:link w:val="Heading3Char"/>
    <w:uiPriority w:val="9"/>
    <w:semiHidden/>
    <w:unhideWhenUsed/>
    <w:qFormat/>
    <w:rsid w:val="00740FC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740FC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85"/>
      <w:ind w:left="3845" w:right="3467" w:firstLine="84"/>
    </w:pPr>
    <w:rPr>
      <w:b/>
      <w:bCs/>
      <w:sz w:val="44"/>
      <w:szCs w:val="44"/>
    </w:rPr>
  </w:style>
  <w:style w:type="paragraph" w:styleId="ListParagraph">
    <w:name w:val="List Paragraph"/>
    <w:basedOn w:val="Normal"/>
    <w:uiPriority w:val="1"/>
    <w:qFormat/>
    <w:pPr>
      <w:ind w:left="1660" w:hanging="361"/>
    </w:pPr>
  </w:style>
  <w:style w:type="paragraph" w:customStyle="1" w:styleId="TableParagraph">
    <w:name w:val="Table Paragraph"/>
    <w:basedOn w:val="Normal"/>
    <w:uiPriority w:val="1"/>
    <w:qFormat/>
    <w:pPr>
      <w:ind w:left="828"/>
    </w:pPr>
  </w:style>
  <w:style w:type="paragraph" w:styleId="Header">
    <w:name w:val="header"/>
    <w:basedOn w:val="Normal"/>
    <w:link w:val="HeaderChar"/>
    <w:uiPriority w:val="99"/>
    <w:unhideWhenUsed/>
    <w:rsid w:val="00B73578"/>
    <w:pPr>
      <w:tabs>
        <w:tab w:val="center" w:pos="4513"/>
        <w:tab w:val="right" w:pos="9026"/>
      </w:tabs>
    </w:pPr>
  </w:style>
  <w:style w:type="character" w:customStyle="1" w:styleId="HeaderChar">
    <w:name w:val="Header Char"/>
    <w:basedOn w:val="DefaultParagraphFont"/>
    <w:link w:val="Header"/>
    <w:uiPriority w:val="99"/>
    <w:rsid w:val="00B73578"/>
    <w:rPr>
      <w:rFonts w:ascii="Arial" w:eastAsia="Arial" w:hAnsi="Arial" w:cs="Arial"/>
      <w:lang w:val="en-GB"/>
    </w:rPr>
  </w:style>
  <w:style w:type="paragraph" w:styleId="Footer">
    <w:name w:val="footer"/>
    <w:basedOn w:val="Normal"/>
    <w:link w:val="FooterChar"/>
    <w:uiPriority w:val="99"/>
    <w:unhideWhenUsed/>
    <w:rsid w:val="00B73578"/>
    <w:pPr>
      <w:tabs>
        <w:tab w:val="center" w:pos="4513"/>
        <w:tab w:val="right" w:pos="9026"/>
      </w:tabs>
    </w:pPr>
  </w:style>
  <w:style w:type="character" w:customStyle="1" w:styleId="FooterChar">
    <w:name w:val="Footer Char"/>
    <w:basedOn w:val="DefaultParagraphFont"/>
    <w:link w:val="Footer"/>
    <w:uiPriority w:val="99"/>
    <w:rsid w:val="00B73578"/>
    <w:rPr>
      <w:rFonts w:ascii="Arial" w:eastAsia="Arial" w:hAnsi="Arial" w:cs="Arial"/>
      <w:lang w:val="en-GB"/>
    </w:rPr>
  </w:style>
  <w:style w:type="character" w:styleId="Hyperlink">
    <w:name w:val="Hyperlink"/>
    <w:basedOn w:val="DefaultParagraphFont"/>
    <w:uiPriority w:val="99"/>
    <w:unhideWhenUsed/>
    <w:rsid w:val="00FF7B98"/>
    <w:rPr>
      <w:color w:val="0000FF" w:themeColor="hyperlink"/>
      <w:u w:val="single"/>
    </w:rPr>
  </w:style>
  <w:style w:type="character" w:styleId="UnresolvedMention">
    <w:name w:val="Unresolved Mention"/>
    <w:basedOn w:val="DefaultParagraphFont"/>
    <w:uiPriority w:val="99"/>
    <w:semiHidden/>
    <w:unhideWhenUsed/>
    <w:rsid w:val="00FF7B98"/>
    <w:rPr>
      <w:color w:val="605E5C"/>
      <w:shd w:val="clear" w:color="auto" w:fill="E1DFDD"/>
    </w:rPr>
  </w:style>
  <w:style w:type="paragraph" w:styleId="NormalWeb">
    <w:name w:val="Normal (Web)"/>
    <w:basedOn w:val="Normal"/>
    <w:uiPriority w:val="99"/>
    <w:unhideWhenUsed/>
    <w:rsid w:val="00FF7B98"/>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F7B98"/>
    <w:rPr>
      <w:b/>
      <w:bCs/>
    </w:rPr>
  </w:style>
  <w:style w:type="character" w:customStyle="1" w:styleId="Heading3Char">
    <w:name w:val="Heading 3 Char"/>
    <w:basedOn w:val="DefaultParagraphFont"/>
    <w:link w:val="Heading3"/>
    <w:uiPriority w:val="9"/>
    <w:semiHidden/>
    <w:rsid w:val="00740FCB"/>
    <w:rPr>
      <w:rFonts w:asciiTheme="majorHAnsi" w:eastAsiaTheme="majorEastAsia" w:hAnsiTheme="majorHAnsi" w:cstheme="majorBidi"/>
      <w:color w:val="243F60" w:themeColor="accent1" w:themeShade="7F"/>
      <w:sz w:val="24"/>
      <w:szCs w:val="24"/>
      <w:lang w:val="en-GB"/>
    </w:rPr>
  </w:style>
  <w:style w:type="character" w:customStyle="1" w:styleId="Heading4Char">
    <w:name w:val="Heading 4 Char"/>
    <w:basedOn w:val="DefaultParagraphFont"/>
    <w:link w:val="Heading4"/>
    <w:uiPriority w:val="9"/>
    <w:semiHidden/>
    <w:rsid w:val="00740FCB"/>
    <w:rPr>
      <w:rFonts w:asciiTheme="majorHAnsi" w:eastAsiaTheme="majorEastAsia" w:hAnsiTheme="majorHAnsi" w:cstheme="majorBidi"/>
      <w:i/>
      <w:iCs/>
      <w:color w:val="365F91"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95270">
      <w:bodyDiv w:val="1"/>
      <w:marLeft w:val="0"/>
      <w:marRight w:val="0"/>
      <w:marTop w:val="0"/>
      <w:marBottom w:val="0"/>
      <w:divBdr>
        <w:top w:val="none" w:sz="0" w:space="0" w:color="auto"/>
        <w:left w:val="none" w:sz="0" w:space="0" w:color="auto"/>
        <w:bottom w:val="none" w:sz="0" w:space="0" w:color="auto"/>
        <w:right w:val="none" w:sz="0" w:space="0" w:color="auto"/>
      </w:divBdr>
    </w:div>
    <w:div w:id="84887495">
      <w:bodyDiv w:val="1"/>
      <w:marLeft w:val="0"/>
      <w:marRight w:val="0"/>
      <w:marTop w:val="0"/>
      <w:marBottom w:val="0"/>
      <w:divBdr>
        <w:top w:val="none" w:sz="0" w:space="0" w:color="auto"/>
        <w:left w:val="none" w:sz="0" w:space="0" w:color="auto"/>
        <w:bottom w:val="none" w:sz="0" w:space="0" w:color="auto"/>
        <w:right w:val="none" w:sz="0" w:space="0" w:color="auto"/>
      </w:divBdr>
    </w:div>
    <w:div w:id="136336934">
      <w:bodyDiv w:val="1"/>
      <w:marLeft w:val="0"/>
      <w:marRight w:val="0"/>
      <w:marTop w:val="0"/>
      <w:marBottom w:val="0"/>
      <w:divBdr>
        <w:top w:val="none" w:sz="0" w:space="0" w:color="auto"/>
        <w:left w:val="none" w:sz="0" w:space="0" w:color="auto"/>
        <w:bottom w:val="none" w:sz="0" w:space="0" w:color="auto"/>
        <w:right w:val="none" w:sz="0" w:space="0" w:color="auto"/>
      </w:divBdr>
    </w:div>
    <w:div w:id="193076510">
      <w:bodyDiv w:val="1"/>
      <w:marLeft w:val="0"/>
      <w:marRight w:val="0"/>
      <w:marTop w:val="0"/>
      <w:marBottom w:val="0"/>
      <w:divBdr>
        <w:top w:val="none" w:sz="0" w:space="0" w:color="auto"/>
        <w:left w:val="none" w:sz="0" w:space="0" w:color="auto"/>
        <w:bottom w:val="none" w:sz="0" w:space="0" w:color="auto"/>
        <w:right w:val="none" w:sz="0" w:space="0" w:color="auto"/>
      </w:divBdr>
    </w:div>
    <w:div w:id="268127833">
      <w:bodyDiv w:val="1"/>
      <w:marLeft w:val="0"/>
      <w:marRight w:val="0"/>
      <w:marTop w:val="0"/>
      <w:marBottom w:val="0"/>
      <w:divBdr>
        <w:top w:val="none" w:sz="0" w:space="0" w:color="auto"/>
        <w:left w:val="none" w:sz="0" w:space="0" w:color="auto"/>
        <w:bottom w:val="none" w:sz="0" w:space="0" w:color="auto"/>
        <w:right w:val="none" w:sz="0" w:space="0" w:color="auto"/>
      </w:divBdr>
    </w:div>
    <w:div w:id="413160820">
      <w:bodyDiv w:val="1"/>
      <w:marLeft w:val="0"/>
      <w:marRight w:val="0"/>
      <w:marTop w:val="0"/>
      <w:marBottom w:val="0"/>
      <w:divBdr>
        <w:top w:val="none" w:sz="0" w:space="0" w:color="auto"/>
        <w:left w:val="none" w:sz="0" w:space="0" w:color="auto"/>
        <w:bottom w:val="none" w:sz="0" w:space="0" w:color="auto"/>
        <w:right w:val="none" w:sz="0" w:space="0" w:color="auto"/>
      </w:divBdr>
    </w:div>
    <w:div w:id="434249664">
      <w:bodyDiv w:val="1"/>
      <w:marLeft w:val="0"/>
      <w:marRight w:val="0"/>
      <w:marTop w:val="0"/>
      <w:marBottom w:val="0"/>
      <w:divBdr>
        <w:top w:val="none" w:sz="0" w:space="0" w:color="auto"/>
        <w:left w:val="none" w:sz="0" w:space="0" w:color="auto"/>
        <w:bottom w:val="none" w:sz="0" w:space="0" w:color="auto"/>
        <w:right w:val="none" w:sz="0" w:space="0" w:color="auto"/>
      </w:divBdr>
    </w:div>
    <w:div w:id="496655117">
      <w:bodyDiv w:val="1"/>
      <w:marLeft w:val="0"/>
      <w:marRight w:val="0"/>
      <w:marTop w:val="0"/>
      <w:marBottom w:val="0"/>
      <w:divBdr>
        <w:top w:val="none" w:sz="0" w:space="0" w:color="auto"/>
        <w:left w:val="none" w:sz="0" w:space="0" w:color="auto"/>
        <w:bottom w:val="none" w:sz="0" w:space="0" w:color="auto"/>
        <w:right w:val="none" w:sz="0" w:space="0" w:color="auto"/>
      </w:divBdr>
    </w:div>
    <w:div w:id="603196483">
      <w:bodyDiv w:val="1"/>
      <w:marLeft w:val="0"/>
      <w:marRight w:val="0"/>
      <w:marTop w:val="0"/>
      <w:marBottom w:val="0"/>
      <w:divBdr>
        <w:top w:val="none" w:sz="0" w:space="0" w:color="auto"/>
        <w:left w:val="none" w:sz="0" w:space="0" w:color="auto"/>
        <w:bottom w:val="none" w:sz="0" w:space="0" w:color="auto"/>
        <w:right w:val="none" w:sz="0" w:space="0" w:color="auto"/>
      </w:divBdr>
    </w:div>
    <w:div w:id="846940281">
      <w:bodyDiv w:val="1"/>
      <w:marLeft w:val="0"/>
      <w:marRight w:val="0"/>
      <w:marTop w:val="0"/>
      <w:marBottom w:val="0"/>
      <w:divBdr>
        <w:top w:val="none" w:sz="0" w:space="0" w:color="auto"/>
        <w:left w:val="none" w:sz="0" w:space="0" w:color="auto"/>
        <w:bottom w:val="none" w:sz="0" w:space="0" w:color="auto"/>
        <w:right w:val="none" w:sz="0" w:space="0" w:color="auto"/>
      </w:divBdr>
    </w:div>
    <w:div w:id="1030685389">
      <w:bodyDiv w:val="1"/>
      <w:marLeft w:val="0"/>
      <w:marRight w:val="0"/>
      <w:marTop w:val="0"/>
      <w:marBottom w:val="0"/>
      <w:divBdr>
        <w:top w:val="none" w:sz="0" w:space="0" w:color="auto"/>
        <w:left w:val="none" w:sz="0" w:space="0" w:color="auto"/>
        <w:bottom w:val="none" w:sz="0" w:space="0" w:color="auto"/>
        <w:right w:val="none" w:sz="0" w:space="0" w:color="auto"/>
      </w:divBdr>
    </w:div>
    <w:div w:id="1120228412">
      <w:bodyDiv w:val="1"/>
      <w:marLeft w:val="0"/>
      <w:marRight w:val="0"/>
      <w:marTop w:val="0"/>
      <w:marBottom w:val="0"/>
      <w:divBdr>
        <w:top w:val="none" w:sz="0" w:space="0" w:color="auto"/>
        <w:left w:val="none" w:sz="0" w:space="0" w:color="auto"/>
        <w:bottom w:val="none" w:sz="0" w:space="0" w:color="auto"/>
        <w:right w:val="none" w:sz="0" w:space="0" w:color="auto"/>
      </w:divBdr>
    </w:div>
    <w:div w:id="1468934916">
      <w:bodyDiv w:val="1"/>
      <w:marLeft w:val="0"/>
      <w:marRight w:val="0"/>
      <w:marTop w:val="0"/>
      <w:marBottom w:val="0"/>
      <w:divBdr>
        <w:top w:val="none" w:sz="0" w:space="0" w:color="auto"/>
        <w:left w:val="none" w:sz="0" w:space="0" w:color="auto"/>
        <w:bottom w:val="none" w:sz="0" w:space="0" w:color="auto"/>
        <w:right w:val="none" w:sz="0" w:space="0" w:color="auto"/>
      </w:divBdr>
    </w:div>
    <w:div w:id="1611233357">
      <w:bodyDiv w:val="1"/>
      <w:marLeft w:val="0"/>
      <w:marRight w:val="0"/>
      <w:marTop w:val="0"/>
      <w:marBottom w:val="0"/>
      <w:divBdr>
        <w:top w:val="none" w:sz="0" w:space="0" w:color="auto"/>
        <w:left w:val="none" w:sz="0" w:space="0" w:color="auto"/>
        <w:bottom w:val="none" w:sz="0" w:space="0" w:color="auto"/>
        <w:right w:val="none" w:sz="0" w:space="0" w:color="auto"/>
      </w:divBdr>
    </w:div>
    <w:div w:id="1627854067">
      <w:bodyDiv w:val="1"/>
      <w:marLeft w:val="0"/>
      <w:marRight w:val="0"/>
      <w:marTop w:val="0"/>
      <w:marBottom w:val="0"/>
      <w:divBdr>
        <w:top w:val="none" w:sz="0" w:space="0" w:color="auto"/>
        <w:left w:val="none" w:sz="0" w:space="0" w:color="auto"/>
        <w:bottom w:val="none" w:sz="0" w:space="0" w:color="auto"/>
        <w:right w:val="none" w:sz="0" w:space="0" w:color="auto"/>
      </w:divBdr>
    </w:div>
    <w:div w:id="1713335966">
      <w:bodyDiv w:val="1"/>
      <w:marLeft w:val="0"/>
      <w:marRight w:val="0"/>
      <w:marTop w:val="0"/>
      <w:marBottom w:val="0"/>
      <w:divBdr>
        <w:top w:val="none" w:sz="0" w:space="0" w:color="auto"/>
        <w:left w:val="none" w:sz="0" w:space="0" w:color="auto"/>
        <w:bottom w:val="none" w:sz="0" w:space="0" w:color="auto"/>
        <w:right w:val="none" w:sz="0" w:space="0" w:color="auto"/>
      </w:divBdr>
    </w:div>
    <w:div w:id="1741056523">
      <w:bodyDiv w:val="1"/>
      <w:marLeft w:val="0"/>
      <w:marRight w:val="0"/>
      <w:marTop w:val="0"/>
      <w:marBottom w:val="0"/>
      <w:divBdr>
        <w:top w:val="none" w:sz="0" w:space="0" w:color="auto"/>
        <w:left w:val="none" w:sz="0" w:space="0" w:color="auto"/>
        <w:bottom w:val="none" w:sz="0" w:space="0" w:color="auto"/>
        <w:right w:val="none" w:sz="0" w:space="0" w:color="auto"/>
      </w:divBdr>
    </w:div>
    <w:div w:id="1875725986">
      <w:bodyDiv w:val="1"/>
      <w:marLeft w:val="0"/>
      <w:marRight w:val="0"/>
      <w:marTop w:val="0"/>
      <w:marBottom w:val="0"/>
      <w:divBdr>
        <w:top w:val="none" w:sz="0" w:space="0" w:color="auto"/>
        <w:left w:val="none" w:sz="0" w:space="0" w:color="auto"/>
        <w:bottom w:val="none" w:sz="0" w:space="0" w:color="auto"/>
        <w:right w:val="none" w:sz="0" w:space="0" w:color="auto"/>
      </w:divBdr>
    </w:div>
    <w:div w:id="1936746649">
      <w:bodyDiv w:val="1"/>
      <w:marLeft w:val="0"/>
      <w:marRight w:val="0"/>
      <w:marTop w:val="0"/>
      <w:marBottom w:val="0"/>
      <w:divBdr>
        <w:top w:val="none" w:sz="0" w:space="0" w:color="auto"/>
        <w:left w:val="none" w:sz="0" w:space="0" w:color="auto"/>
        <w:bottom w:val="none" w:sz="0" w:space="0" w:color="auto"/>
        <w:right w:val="none" w:sz="0" w:space="0" w:color="auto"/>
      </w:divBdr>
    </w:div>
    <w:div w:id="2047368593">
      <w:bodyDiv w:val="1"/>
      <w:marLeft w:val="0"/>
      <w:marRight w:val="0"/>
      <w:marTop w:val="0"/>
      <w:marBottom w:val="0"/>
      <w:divBdr>
        <w:top w:val="none" w:sz="0" w:space="0" w:color="auto"/>
        <w:left w:val="none" w:sz="0" w:space="0" w:color="auto"/>
        <w:bottom w:val="none" w:sz="0" w:space="0" w:color="auto"/>
        <w:right w:val="none" w:sz="0" w:space="0" w:color="auto"/>
      </w:divBdr>
    </w:div>
    <w:div w:id="21211449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lo@ashmoleacademy.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atsby.org.uk/education/focus-areas/good-career-guidanc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mlo@ashmoleacadem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FCEF2-87E7-45C7-B3EC-E504BE723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3451</Words>
  <Characters>19677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CEG policy document for CHS</vt:lpstr>
    </vt:vector>
  </TitlesOfParts>
  <Company/>
  <LinksUpToDate>false</LinksUpToDate>
  <CharactersWithSpaces>23082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CEG policy document for CHS</dc:title>
  <dc:creator>Cheam High School</dc:creator>
  <cp:lastModifiedBy>Mrs D Mackay-Lear - DMA</cp:lastModifiedBy>
  <cp:revision>5</cp:revision>
  <dcterms:created xsi:type="dcterms:W3CDTF">2025-11-11T09:31:00Z</dcterms:created>
  <dcterms:modified xsi:type="dcterms:W3CDTF">2025-11-11T09:43:00Z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2025-01-16T00:00:00Z</vt:filetime>
  </property>
  <property fmtid="{D5CDD505-2E9C-101B-9397-08002B2CF9AE}" pid="3" name="Creator">
    <vt:lpwstr>Microsoft® Word 2019</vt:lpwstr>
  </property>
  <property fmtid="{D5CDD505-2E9C-101B-9397-08002B2CF9AE}" pid="4" name="LastSaved">
    <vt:filetime>2025-06-03T00:00:00Z</vt:filetime>
  </property>
</Properties>
</file>